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32ABCB" w14:textId="7EA703FF" w:rsidR="001E7476" w:rsidRPr="00040AA3" w:rsidRDefault="001E7476" w:rsidP="001E7476">
      <w:pPr>
        <w:pStyle w:val="3GPPHeader"/>
        <w:spacing w:after="60"/>
        <w:jc w:val="left"/>
        <w:rPr>
          <w:rFonts w:cs="Arial"/>
          <w:bCs/>
          <w:szCs w:val="24"/>
          <w:lang w:val="en-US"/>
        </w:rPr>
      </w:pPr>
      <w:r w:rsidRPr="00040AA3">
        <w:rPr>
          <w:rFonts w:cs="Arial"/>
          <w:lang w:val="en-US"/>
        </w:rPr>
        <w:t>3GPP RAN WG2 Meeting #12</w:t>
      </w:r>
      <w:r w:rsidR="00ED7BAE">
        <w:rPr>
          <w:rFonts w:eastAsiaTheme="minorEastAsia" w:cs="Arial" w:hint="eastAsia"/>
          <w:lang w:val="en-US"/>
        </w:rPr>
        <w:t>7</w:t>
      </w:r>
      <w:r w:rsidRPr="00040AA3">
        <w:rPr>
          <w:rFonts w:cs="Arial"/>
          <w:lang w:val="en-US"/>
        </w:rPr>
        <w:tab/>
      </w:r>
      <w:r w:rsidR="00D6443A" w:rsidRPr="00D6443A">
        <w:rPr>
          <w:lang w:val="en-US" w:eastAsia="ja-JP"/>
        </w:rPr>
        <w:t>R2-</w:t>
      </w:r>
      <w:r w:rsidR="00837CFC" w:rsidRPr="00837CFC">
        <w:rPr>
          <w:lang w:val="en-US" w:eastAsia="ja-JP"/>
        </w:rPr>
        <w:t>2407360</w:t>
      </w:r>
    </w:p>
    <w:p w14:paraId="23F55214" w14:textId="764D793C" w:rsidR="001E7476" w:rsidRPr="00837CFC" w:rsidRDefault="00ED7BAE" w:rsidP="00837CFC">
      <w:pPr>
        <w:rPr>
          <w:rFonts w:cs="Arial"/>
          <w:b/>
          <w:sz w:val="24"/>
          <w:lang w:val="en-US"/>
        </w:rPr>
      </w:pPr>
      <w:r w:rsidRPr="00837CFC">
        <w:rPr>
          <w:rFonts w:cs="Arial"/>
          <w:b/>
          <w:sz w:val="24"/>
          <w:lang w:val="en-US"/>
        </w:rPr>
        <w:t>Maastricht, Netherlands, Aug 19th – 23rd, 2024</w:t>
      </w:r>
    </w:p>
    <w:p w14:paraId="5BD39685" w14:textId="77777777" w:rsidR="00FC4D4F" w:rsidRDefault="00FC4D4F" w:rsidP="00FC4D4F">
      <w:pPr>
        <w:pStyle w:val="3GPPHeader"/>
        <w:jc w:val="left"/>
        <w:rPr>
          <w:rFonts w:cs="Arial"/>
          <w:sz w:val="22"/>
          <w:szCs w:val="22"/>
          <w:lang w:val="en-US"/>
        </w:rPr>
      </w:pPr>
    </w:p>
    <w:p w14:paraId="1EA463A8" w14:textId="0DF2774F" w:rsidR="008D7A84" w:rsidRPr="00FC4D4F" w:rsidRDefault="001E7476" w:rsidP="00FC4D4F">
      <w:pPr>
        <w:pStyle w:val="3GPPHeader"/>
        <w:jc w:val="left"/>
        <w:rPr>
          <w:rFonts w:eastAsiaTheme="minorEastAsia" w:cs="Arial"/>
          <w:sz w:val="22"/>
          <w:szCs w:val="22"/>
          <w:lang w:val="en-US"/>
        </w:rPr>
      </w:pPr>
      <w:r w:rsidRPr="00040AA3">
        <w:rPr>
          <w:rFonts w:cs="Arial"/>
          <w:sz w:val="22"/>
          <w:szCs w:val="22"/>
          <w:lang w:val="en-US"/>
        </w:rPr>
        <w:t>Agenda Item:</w:t>
      </w:r>
      <w:r w:rsidRPr="00040AA3">
        <w:rPr>
          <w:rFonts w:cs="Arial"/>
          <w:sz w:val="22"/>
          <w:szCs w:val="22"/>
          <w:lang w:val="en-US"/>
        </w:rPr>
        <w:tab/>
      </w:r>
      <w:r w:rsidR="00A43E68">
        <w:rPr>
          <w:rFonts w:cs="Arial"/>
          <w:sz w:val="22"/>
          <w:szCs w:val="22"/>
          <w:lang w:val="en-US"/>
        </w:rPr>
        <w:t>8</w:t>
      </w:r>
      <w:r w:rsidRPr="00040AA3">
        <w:rPr>
          <w:rFonts w:cs="Arial"/>
          <w:sz w:val="22"/>
          <w:szCs w:val="22"/>
          <w:lang w:val="en-US"/>
        </w:rPr>
        <w:t>.</w:t>
      </w:r>
      <w:r w:rsidR="00A43E68">
        <w:rPr>
          <w:rFonts w:cs="Arial"/>
          <w:sz w:val="22"/>
          <w:szCs w:val="22"/>
          <w:lang w:val="en-US"/>
        </w:rPr>
        <w:t>3</w:t>
      </w:r>
      <w:r w:rsidRPr="00040AA3">
        <w:rPr>
          <w:rFonts w:cs="Arial"/>
          <w:sz w:val="22"/>
          <w:szCs w:val="22"/>
          <w:lang w:val="en-US"/>
        </w:rPr>
        <w:t>.</w:t>
      </w:r>
      <w:r w:rsidR="00A43E68">
        <w:rPr>
          <w:rFonts w:cs="Arial"/>
          <w:sz w:val="22"/>
          <w:szCs w:val="22"/>
          <w:lang w:val="en-US"/>
        </w:rPr>
        <w:t>3</w:t>
      </w:r>
    </w:p>
    <w:p w14:paraId="50BD19A7" w14:textId="5DEB157E" w:rsidR="001E7476" w:rsidRPr="00040AA3" w:rsidRDefault="001E7476" w:rsidP="001E7476">
      <w:pPr>
        <w:pStyle w:val="3GPPHeader"/>
        <w:ind w:left="1700" w:hanging="1700"/>
        <w:jc w:val="left"/>
        <w:rPr>
          <w:rFonts w:cs="Arial"/>
          <w:sz w:val="22"/>
          <w:szCs w:val="22"/>
          <w:lang w:val="en-US"/>
        </w:rPr>
      </w:pPr>
      <w:r w:rsidRPr="00040AA3">
        <w:rPr>
          <w:rFonts w:cs="Arial"/>
          <w:sz w:val="22"/>
          <w:szCs w:val="22"/>
          <w:lang w:val="en-US"/>
        </w:rPr>
        <w:t>Source:</w:t>
      </w:r>
      <w:r w:rsidRPr="00040AA3">
        <w:rPr>
          <w:rFonts w:cs="Arial"/>
          <w:sz w:val="22"/>
          <w:szCs w:val="22"/>
          <w:lang w:val="en-US"/>
        </w:rPr>
        <w:tab/>
      </w:r>
      <w:r w:rsidR="00252BF1">
        <w:rPr>
          <w:rFonts w:cs="Arial"/>
          <w:sz w:val="22"/>
          <w:szCs w:val="22"/>
          <w:lang w:val="en-US"/>
        </w:rPr>
        <w:t>HONOR</w:t>
      </w:r>
    </w:p>
    <w:p w14:paraId="018E0073" w14:textId="4F2EC6FF" w:rsidR="001E7476" w:rsidRPr="00040AA3" w:rsidRDefault="001E7476" w:rsidP="001E7476">
      <w:pPr>
        <w:pStyle w:val="3GPPHeader"/>
        <w:jc w:val="left"/>
        <w:rPr>
          <w:rFonts w:cs="Arial"/>
          <w:color w:val="000000"/>
          <w:sz w:val="22"/>
          <w:szCs w:val="22"/>
          <w:lang w:val="en-US"/>
        </w:rPr>
      </w:pPr>
      <w:r w:rsidRPr="00040AA3">
        <w:rPr>
          <w:rFonts w:cs="Arial"/>
          <w:sz w:val="22"/>
          <w:szCs w:val="22"/>
          <w:lang w:val="en-US"/>
        </w:rPr>
        <w:t>Title:</w:t>
      </w:r>
      <w:r w:rsidRPr="00040AA3">
        <w:rPr>
          <w:rFonts w:cs="Arial"/>
          <w:sz w:val="22"/>
          <w:szCs w:val="22"/>
          <w:lang w:val="en-US"/>
        </w:rPr>
        <w:tab/>
      </w:r>
      <w:r w:rsidR="00361639" w:rsidRPr="00361639">
        <w:rPr>
          <w:bCs/>
          <w:color w:val="000000" w:themeColor="text1"/>
        </w:rPr>
        <w:t>Discussion on AI aided measurement events prediction</w:t>
      </w:r>
    </w:p>
    <w:p w14:paraId="3FB3FB04" w14:textId="64E8C3D0" w:rsidR="001E7476" w:rsidRPr="00040AA3" w:rsidRDefault="001E7476" w:rsidP="001E7476">
      <w:pPr>
        <w:pStyle w:val="3GPPHeader"/>
        <w:jc w:val="left"/>
        <w:rPr>
          <w:rFonts w:cs="Arial"/>
          <w:sz w:val="22"/>
          <w:szCs w:val="22"/>
          <w:lang w:val="en-US"/>
        </w:rPr>
      </w:pPr>
      <w:r w:rsidRPr="00040AA3">
        <w:rPr>
          <w:rFonts w:cs="Arial"/>
          <w:sz w:val="22"/>
          <w:szCs w:val="22"/>
          <w:lang w:val="en-US"/>
        </w:rPr>
        <w:t>Document for:</w:t>
      </w:r>
      <w:r w:rsidRPr="00040AA3">
        <w:rPr>
          <w:rFonts w:cs="Arial"/>
          <w:sz w:val="22"/>
          <w:szCs w:val="22"/>
          <w:lang w:val="en-US"/>
        </w:rPr>
        <w:tab/>
      </w:r>
      <w:r w:rsidRPr="0063643D">
        <w:rPr>
          <w:bCs/>
          <w:color w:val="000000" w:themeColor="text1"/>
        </w:rPr>
        <w:t>Discu</w:t>
      </w:r>
      <w:r w:rsidRPr="006E2DA4">
        <w:rPr>
          <w:bCs/>
          <w:color w:val="000000" w:themeColor="text1"/>
        </w:rPr>
        <w:t>ssion</w:t>
      </w:r>
      <w:r w:rsidR="006E2DA4" w:rsidRPr="006E2DA4">
        <w:rPr>
          <w:bCs/>
          <w:color w:val="000000" w:themeColor="text1"/>
        </w:rPr>
        <w:t xml:space="preserve"> </w:t>
      </w:r>
      <w:r w:rsidR="006E2DA4" w:rsidRPr="006E2DA4">
        <w:rPr>
          <w:rFonts w:hint="eastAsia"/>
          <w:bCs/>
          <w:color w:val="000000" w:themeColor="text1"/>
        </w:rPr>
        <w:t>and</w:t>
      </w:r>
      <w:r w:rsidR="006E2DA4" w:rsidRPr="006E2DA4">
        <w:rPr>
          <w:bCs/>
          <w:color w:val="000000" w:themeColor="text1"/>
        </w:rPr>
        <w:t xml:space="preserve"> Decision</w:t>
      </w:r>
    </w:p>
    <w:p w14:paraId="76B1ADFB" w14:textId="77777777" w:rsidR="001E7476" w:rsidRPr="00040AA3" w:rsidRDefault="001E7476" w:rsidP="001E7476">
      <w:pPr>
        <w:pStyle w:val="1"/>
        <w:rPr>
          <w:lang w:val="en-US"/>
        </w:rPr>
      </w:pPr>
      <w:r w:rsidRPr="00040AA3">
        <w:rPr>
          <w:lang w:val="en-US"/>
        </w:rPr>
        <w:t>1. Introduction</w:t>
      </w:r>
    </w:p>
    <w:p w14:paraId="38B15563" w14:textId="53221C8E" w:rsidR="00084ED3" w:rsidRDefault="00084ED3" w:rsidP="00084ED3">
      <w:pPr>
        <w:spacing w:before="120" w:after="0" w:line="276" w:lineRule="auto"/>
        <w:jc w:val="left"/>
        <w:rPr>
          <w:lang w:val="en-US"/>
        </w:rPr>
      </w:pPr>
      <w:r w:rsidRPr="00040AA3">
        <w:rPr>
          <w:lang w:val="en-US"/>
        </w:rPr>
        <w:t>I</w:t>
      </w:r>
      <w:r w:rsidRPr="001A7032">
        <w:rPr>
          <w:lang w:val="en-US"/>
        </w:rPr>
        <w:t xml:space="preserve">n RAN#102, Rel-19 AI mobility study was agreed in RP-234055 </w:t>
      </w:r>
      <w:r w:rsidRPr="00726A78">
        <w:rPr>
          <w:vertAlign w:val="superscript"/>
          <w:lang w:val="en-US"/>
        </w:rPr>
        <w:t>[1]</w:t>
      </w:r>
      <w:r w:rsidRPr="001A7032">
        <w:rPr>
          <w:lang w:val="en-US"/>
        </w:rPr>
        <w:t>. The s</w:t>
      </w:r>
      <w:r>
        <w:rPr>
          <w:lang w:val="en-US"/>
        </w:rPr>
        <w:t xml:space="preserve">tudy will focus on L3-based NR </w:t>
      </w:r>
      <w:proofErr w:type="spellStart"/>
      <w:r>
        <w:rPr>
          <w:lang w:val="en-US"/>
        </w:rPr>
        <w:t>PCell</w:t>
      </w:r>
      <w:proofErr w:type="spellEnd"/>
      <w:r>
        <w:rPr>
          <w:lang w:val="en-US"/>
        </w:rPr>
        <w:t xml:space="preserve"> change enhancement in RRC_CONNECTED mode over air interface. </w:t>
      </w:r>
      <w:bookmarkStart w:id="0" w:name="_Hlk162985822"/>
      <w:r w:rsidR="0055242F" w:rsidRPr="0055242F">
        <w:rPr>
          <w:lang w:val="en-US"/>
        </w:rPr>
        <w:t>T</w:t>
      </w:r>
      <w:r w:rsidR="0055242F" w:rsidRPr="0055242F">
        <w:rPr>
          <w:rFonts w:hint="eastAsia"/>
          <w:lang w:val="en-US"/>
        </w:rPr>
        <w:t>he</w:t>
      </w:r>
      <w:r w:rsidR="0055242F">
        <w:rPr>
          <w:lang w:val="en-US"/>
        </w:rPr>
        <w:t xml:space="preserve"> </w:t>
      </w:r>
      <w:r w:rsidR="0055242F" w:rsidRPr="0055242F">
        <w:rPr>
          <w:rFonts w:hint="eastAsia"/>
          <w:lang w:val="en-US"/>
        </w:rPr>
        <w:t>object</w:t>
      </w:r>
      <w:r w:rsidR="0055242F">
        <w:rPr>
          <w:lang w:val="en-US"/>
        </w:rPr>
        <w:t>ive of the SI includes:</w:t>
      </w:r>
      <w:bookmarkEnd w:id="0"/>
    </w:p>
    <w:tbl>
      <w:tblPr>
        <w:tblStyle w:val="af0"/>
        <w:tblW w:w="0" w:type="auto"/>
        <w:tblLook w:val="04A0" w:firstRow="1" w:lastRow="0" w:firstColumn="1" w:lastColumn="0" w:noHBand="0" w:noVBand="1"/>
      </w:tblPr>
      <w:tblGrid>
        <w:gridCol w:w="9629"/>
      </w:tblGrid>
      <w:tr w:rsidR="00EF1520" w14:paraId="55D612F8" w14:textId="77777777" w:rsidTr="00EF1520">
        <w:tc>
          <w:tcPr>
            <w:tcW w:w="9629" w:type="dxa"/>
          </w:tcPr>
          <w:p w14:paraId="7294252D" w14:textId="77777777" w:rsidR="00EF1520" w:rsidRPr="00726A78" w:rsidRDefault="00EF1520" w:rsidP="00EF1520">
            <w:pPr>
              <w:widowControl w:val="0"/>
              <w:numPr>
                <w:ilvl w:val="0"/>
                <w:numId w:val="3"/>
              </w:numPr>
              <w:overflowPunct/>
              <w:autoSpaceDE/>
              <w:autoSpaceDN/>
              <w:adjustRightInd/>
              <w:spacing w:after="0"/>
              <w:textAlignment w:val="auto"/>
              <w:rPr>
                <w:bCs/>
                <w:lang w:val="en-US"/>
              </w:rPr>
            </w:pPr>
            <w:r w:rsidRPr="00726A78">
              <w:rPr>
                <w:rFonts w:eastAsia="Calibri"/>
                <w:bCs/>
                <w:lang w:val="en-US"/>
              </w:rPr>
              <w:t xml:space="preserve">AI/ML based RRM measurement and event prediction, </w:t>
            </w:r>
          </w:p>
          <w:p w14:paraId="3863182C" w14:textId="77777777" w:rsidR="00EF1520" w:rsidRPr="00726A78" w:rsidRDefault="00EF1520" w:rsidP="00EF1520">
            <w:pPr>
              <w:widowControl w:val="0"/>
              <w:numPr>
                <w:ilvl w:val="1"/>
                <w:numId w:val="3"/>
              </w:numPr>
              <w:overflowPunct/>
              <w:autoSpaceDE/>
              <w:autoSpaceDN/>
              <w:adjustRightInd/>
              <w:spacing w:after="0"/>
              <w:textAlignment w:val="auto"/>
              <w:rPr>
                <w:rFonts w:eastAsia="等线"/>
                <w:bCs/>
                <w:lang w:val="en-US"/>
              </w:rPr>
            </w:pPr>
            <w:r w:rsidRPr="00726A78">
              <w:rPr>
                <w:rFonts w:eastAsia="Calibri"/>
                <w:bCs/>
                <w:lang w:val="en-US"/>
              </w:rPr>
              <w:t>Cell-level measurement prediction including intra and inter-frequency (UE sided and NW sided model) [RAN2]</w:t>
            </w:r>
          </w:p>
          <w:p w14:paraId="4CA32E52" w14:textId="77777777" w:rsidR="00EF1520" w:rsidRPr="00726A78" w:rsidRDefault="00EF1520" w:rsidP="00EF1520">
            <w:pPr>
              <w:widowControl w:val="0"/>
              <w:numPr>
                <w:ilvl w:val="2"/>
                <w:numId w:val="3"/>
              </w:numPr>
              <w:overflowPunct/>
              <w:autoSpaceDE/>
              <w:autoSpaceDN/>
              <w:adjustRightInd/>
              <w:spacing w:after="0"/>
              <w:textAlignment w:val="auto"/>
              <w:rPr>
                <w:rFonts w:eastAsia="等线"/>
                <w:bCs/>
                <w:lang w:val="en-US"/>
              </w:rPr>
            </w:pPr>
            <w:r w:rsidRPr="00726A78">
              <w:rPr>
                <w:rFonts w:eastAsia="Calibri"/>
                <w:bCs/>
                <w:lang w:val="en-US"/>
              </w:rPr>
              <w:t>Inter-cell Beam-level measurement prediction for L3 Mobility (UE sided and NW sided model) [RAN2]</w:t>
            </w:r>
          </w:p>
          <w:p w14:paraId="2B34CD91" w14:textId="77777777" w:rsidR="00EF1520" w:rsidRPr="00726A78" w:rsidRDefault="00EF1520" w:rsidP="00EF1520">
            <w:pPr>
              <w:widowControl w:val="0"/>
              <w:numPr>
                <w:ilvl w:val="1"/>
                <w:numId w:val="3"/>
              </w:numPr>
              <w:overflowPunct/>
              <w:autoSpaceDE/>
              <w:autoSpaceDN/>
              <w:adjustRightInd/>
              <w:spacing w:after="0"/>
              <w:textAlignment w:val="auto"/>
              <w:rPr>
                <w:bCs/>
                <w:lang w:val="en-US"/>
              </w:rPr>
            </w:pPr>
            <w:r w:rsidRPr="00726A78">
              <w:rPr>
                <w:rFonts w:eastAsia="Calibri"/>
                <w:bCs/>
                <w:lang w:val="en-US"/>
              </w:rPr>
              <w:t>HO failure/RLF prediction (UE sided model) [RAN2]</w:t>
            </w:r>
          </w:p>
          <w:p w14:paraId="23BEFBFC" w14:textId="77777777" w:rsidR="00EF1520" w:rsidRPr="00726A78" w:rsidRDefault="00EF1520" w:rsidP="00EF1520">
            <w:pPr>
              <w:widowControl w:val="0"/>
              <w:numPr>
                <w:ilvl w:val="1"/>
                <w:numId w:val="3"/>
              </w:numPr>
              <w:overflowPunct/>
              <w:autoSpaceDE/>
              <w:autoSpaceDN/>
              <w:adjustRightInd/>
              <w:spacing w:after="0"/>
              <w:textAlignment w:val="auto"/>
              <w:rPr>
                <w:bCs/>
                <w:lang w:val="en-US"/>
              </w:rPr>
            </w:pPr>
            <w:r w:rsidRPr="00726A78">
              <w:rPr>
                <w:rFonts w:eastAsia="Calibri"/>
                <w:bCs/>
                <w:lang w:val="en-US"/>
              </w:rPr>
              <w:t>Measurement events prediction (UE sided model) [RAN2]</w:t>
            </w:r>
          </w:p>
          <w:p w14:paraId="4821DADC" w14:textId="5C85A36A" w:rsidR="00EF1520" w:rsidRPr="00EF1520" w:rsidRDefault="00EF1520" w:rsidP="00EF1520">
            <w:pPr>
              <w:widowControl w:val="0"/>
              <w:numPr>
                <w:ilvl w:val="0"/>
                <w:numId w:val="3"/>
              </w:numPr>
              <w:overflowPunct/>
              <w:autoSpaceDE/>
              <w:autoSpaceDN/>
              <w:adjustRightInd/>
              <w:spacing w:after="0"/>
              <w:textAlignment w:val="auto"/>
              <w:rPr>
                <w:bCs/>
                <w:sz w:val="21"/>
                <w:szCs w:val="24"/>
                <w:lang w:val="en-US"/>
              </w:rPr>
            </w:pPr>
            <w:r w:rsidRPr="00726A78">
              <w:rPr>
                <w:bCs/>
                <w:lang w:val="en-US"/>
              </w:rPr>
              <w:t>Study the need/benefits of any other UE assistance information for the network side model [RAN2]</w:t>
            </w:r>
          </w:p>
        </w:tc>
      </w:tr>
    </w:tbl>
    <w:p w14:paraId="38E61953" w14:textId="4B3DE400" w:rsidR="00CA601E" w:rsidRDefault="00CA601E" w:rsidP="00EF1520">
      <w:pPr>
        <w:widowControl w:val="0"/>
        <w:overflowPunct/>
        <w:autoSpaceDE/>
        <w:autoSpaceDN/>
        <w:adjustRightInd/>
        <w:spacing w:beforeLines="50" w:before="120" w:afterLines="50"/>
        <w:textAlignment w:val="auto"/>
        <w:rPr>
          <w:rFonts w:eastAsia="Calibri"/>
          <w:bCs/>
          <w:lang w:val="en-US"/>
        </w:rPr>
      </w:pPr>
      <w:r w:rsidRPr="00B302E8">
        <w:rPr>
          <w:rFonts w:hint="eastAsia"/>
          <w:lang w:val="en-US"/>
        </w:rPr>
        <w:t>I</w:t>
      </w:r>
      <w:r w:rsidRPr="00B302E8">
        <w:rPr>
          <w:lang w:val="en-US"/>
        </w:rPr>
        <w:t>n RAN2#125bis meeting, AI/ML based</w:t>
      </w:r>
      <w:r w:rsidRPr="00EF1520">
        <w:rPr>
          <w:rFonts w:eastAsia="Calibri"/>
          <w:bCs/>
          <w:sz w:val="21"/>
          <w:szCs w:val="24"/>
          <w:lang w:val="en-US"/>
        </w:rPr>
        <w:t xml:space="preserve"> </w:t>
      </w:r>
      <w:r>
        <w:rPr>
          <w:rFonts w:eastAsia="Calibri"/>
          <w:bCs/>
          <w:sz w:val="21"/>
          <w:szCs w:val="24"/>
          <w:lang w:val="en-US"/>
        </w:rPr>
        <w:t>m</w:t>
      </w:r>
      <w:r w:rsidRPr="00DA6DD0">
        <w:rPr>
          <w:rFonts w:eastAsia="Calibri"/>
          <w:bCs/>
          <w:sz w:val="21"/>
          <w:szCs w:val="24"/>
          <w:lang w:val="en-US"/>
        </w:rPr>
        <w:t>easurement events prediction</w:t>
      </w:r>
      <w:r w:rsidRPr="00B302E8">
        <w:rPr>
          <w:lang w:val="en-US"/>
        </w:rPr>
        <w:t xml:space="preserve"> has been discussed and the following agreements were </w:t>
      </w:r>
      <w:r w:rsidRPr="001F06D7">
        <w:rPr>
          <w:lang w:val="en-US"/>
        </w:rPr>
        <w:t>made</w:t>
      </w:r>
      <w:r w:rsidRPr="007521E7">
        <w:rPr>
          <w:vertAlign w:val="superscript"/>
          <w:lang w:val="en-US"/>
        </w:rPr>
        <w:t xml:space="preserve"> [</w:t>
      </w:r>
      <w:r w:rsidRPr="00B302E8">
        <w:rPr>
          <w:vertAlign w:val="superscript"/>
          <w:lang w:val="en-US"/>
        </w:rPr>
        <w:t>2]</w:t>
      </w:r>
      <w:r w:rsidRPr="00B302E8">
        <w:rPr>
          <w:rFonts w:eastAsia="Calibri"/>
          <w:bCs/>
          <w:lang w:val="en-US"/>
        </w:rPr>
        <w:t>:</w:t>
      </w:r>
    </w:p>
    <w:tbl>
      <w:tblPr>
        <w:tblStyle w:val="af0"/>
        <w:tblW w:w="0" w:type="auto"/>
        <w:tblLook w:val="04A0" w:firstRow="1" w:lastRow="0" w:firstColumn="1" w:lastColumn="0" w:noHBand="0" w:noVBand="1"/>
      </w:tblPr>
      <w:tblGrid>
        <w:gridCol w:w="9629"/>
      </w:tblGrid>
      <w:tr w:rsidR="00CA601E" w14:paraId="791C8AF1" w14:textId="77777777" w:rsidTr="00CA601E">
        <w:tc>
          <w:tcPr>
            <w:tcW w:w="9629" w:type="dxa"/>
          </w:tcPr>
          <w:p w14:paraId="215FF0A8" w14:textId="77777777" w:rsidR="00CA601E" w:rsidRPr="00EF1520" w:rsidRDefault="00CA601E" w:rsidP="00CA601E">
            <w:pPr>
              <w:spacing w:before="120" w:after="0" w:line="276" w:lineRule="auto"/>
              <w:rPr>
                <w:lang w:val="en-US"/>
              </w:rPr>
            </w:pPr>
            <w:r w:rsidRPr="00EF1520">
              <w:rPr>
                <w:lang w:val="en-US"/>
              </w:rPr>
              <w:t>1.</w:t>
            </w:r>
            <w:r w:rsidRPr="00EF1520">
              <w:rPr>
                <w:lang w:val="en-US"/>
              </w:rPr>
              <w:tab/>
              <w:t xml:space="preserve">At least measurement event evaluation based on RRM measurement prediction result will be studied.   Direct measurement event prediction is also allowed.   </w:t>
            </w:r>
          </w:p>
          <w:p w14:paraId="78A01899" w14:textId="77777777" w:rsidR="00CA601E" w:rsidRPr="00EF1520" w:rsidRDefault="00CA601E" w:rsidP="00CA601E">
            <w:pPr>
              <w:spacing w:before="120" w:after="0" w:line="276" w:lineRule="auto"/>
              <w:rPr>
                <w:lang w:val="en-US"/>
              </w:rPr>
            </w:pPr>
            <w:r w:rsidRPr="00EF1520">
              <w:rPr>
                <w:lang w:val="en-US"/>
              </w:rPr>
              <w:t>2.</w:t>
            </w:r>
            <w:r w:rsidRPr="00EF1520">
              <w:rPr>
                <w:lang w:val="en-US"/>
              </w:rPr>
              <w:tab/>
              <w:t xml:space="preserve">Clarifications on what is being as input should be provided with results  </w:t>
            </w:r>
          </w:p>
          <w:p w14:paraId="30DC8EEF" w14:textId="77777777" w:rsidR="00CA601E" w:rsidRPr="00EF1520" w:rsidRDefault="00CA601E" w:rsidP="00CA601E">
            <w:pPr>
              <w:spacing w:before="120" w:after="0" w:line="276" w:lineRule="auto"/>
              <w:rPr>
                <w:lang w:val="en-US"/>
              </w:rPr>
            </w:pPr>
            <w:r w:rsidRPr="00EF1520">
              <w:rPr>
                <w:lang w:val="en-US"/>
              </w:rPr>
              <w:t>3.</w:t>
            </w:r>
            <w:r w:rsidRPr="00EF1520">
              <w:rPr>
                <w:lang w:val="en-US"/>
              </w:rPr>
              <w:tab/>
              <w:t xml:space="preserve">Start with A3 as a baseline.  </w:t>
            </w:r>
          </w:p>
          <w:p w14:paraId="1F57747C" w14:textId="5590B3C7" w:rsidR="00CA601E" w:rsidRDefault="00CA601E" w:rsidP="00CA601E">
            <w:pPr>
              <w:widowControl w:val="0"/>
              <w:overflowPunct/>
              <w:autoSpaceDE/>
              <w:autoSpaceDN/>
              <w:adjustRightInd/>
              <w:spacing w:beforeLines="50" w:before="120" w:afterLines="50"/>
              <w:textAlignment w:val="auto"/>
              <w:rPr>
                <w:rFonts w:eastAsiaTheme="minorEastAsia"/>
                <w:bCs/>
                <w:lang w:val="en-US"/>
              </w:rPr>
            </w:pPr>
            <w:r w:rsidRPr="00EF1520">
              <w:rPr>
                <w:lang w:val="en-US"/>
              </w:rPr>
              <w:t>4.</w:t>
            </w:r>
            <w:r w:rsidRPr="00EF1520">
              <w:rPr>
                <w:lang w:val="en-US"/>
              </w:rPr>
              <w:tab/>
              <w:t>Measurement event prediction study can start after some further progress on RRM measurement prediction has been made</w:t>
            </w:r>
          </w:p>
        </w:tc>
      </w:tr>
    </w:tbl>
    <w:p w14:paraId="4DAEF81E" w14:textId="1555E655" w:rsidR="00084ED3" w:rsidRPr="000667F7" w:rsidRDefault="00084ED3" w:rsidP="00084ED3">
      <w:pPr>
        <w:pStyle w:val="a7"/>
        <w:spacing w:before="120" w:after="0" w:line="276" w:lineRule="auto"/>
        <w:ind w:leftChars="10" w:left="20"/>
        <w:jc w:val="left"/>
        <w:rPr>
          <w:lang w:val="en-US"/>
        </w:rPr>
      </w:pPr>
      <w:r w:rsidRPr="0027513E">
        <w:rPr>
          <w:rFonts w:eastAsia="Calibri"/>
          <w:bCs/>
          <w:sz w:val="21"/>
          <w:szCs w:val="24"/>
          <w:lang w:val="en-US"/>
        </w:rPr>
        <w:t>In this contribution, we will discuss the detailed use cases for AI aided RRM measurement</w:t>
      </w:r>
      <w:r w:rsidR="005029B9">
        <w:rPr>
          <w:rFonts w:eastAsia="Calibri"/>
          <w:bCs/>
          <w:sz w:val="21"/>
          <w:szCs w:val="24"/>
          <w:lang w:val="en-US"/>
        </w:rPr>
        <w:t xml:space="preserve"> events prediction</w:t>
      </w:r>
      <w:r w:rsidRPr="0027513E">
        <w:rPr>
          <w:rFonts w:eastAsia="Calibri"/>
          <w:bCs/>
          <w:sz w:val="21"/>
          <w:szCs w:val="24"/>
          <w:lang w:val="en-US"/>
        </w:rPr>
        <w:t xml:space="preserve"> in the study. </w:t>
      </w:r>
    </w:p>
    <w:p w14:paraId="45023F44" w14:textId="77777777" w:rsidR="001E7476" w:rsidRPr="00040AA3" w:rsidRDefault="001E7476" w:rsidP="001E7476">
      <w:pPr>
        <w:pStyle w:val="1"/>
        <w:rPr>
          <w:lang w:val="en-US"/>
        </w:rPr>
      </w:pPr>
      <w:r w:rsidRPr="00040AA3">
        <w:rPr>
          <w:lang w:val="en-US"/>
        </w:rPr>
        <w:t xml:space="preserve">2. Discussion </w:t>
      </w:r>
    </w:p>
    <w:p w14:paraId="1E3E5595" w14:textId="61BD4780" w:rsidR="001E7476" w:rsidRPr="00A335C2" w:rsidRDefault="001E7476" w:rsidP="001E7476">
      <w:pPr>
        <w:pStyle w:val="2"/>
        <w:rPr>
          <w:rFonts w:eastAsia="宋体"/>
          <w:sz w:val="30"/>
          <w:szCs w:val="30"/>
          <w:lang w:val="en-US"/>
        </w:rPr>
      </w:pPr>
      <w:r w:rsidRPr="00A335C2">
        <w:rPr>
          <w:rFonts w:eastAsia="宋体" w:hint="eastAsia"/>
          <w:sz w:val="30"/>
          <w:szCs w:val="30"/>
          <w:lang w:val="en-US"/>
        </w:rPr>
        <w:t>2</w:t>
      </w:r>
      <w:r w:rsidRPr="00A335C2">
        <w:rPr>
          <w:rFonts w:eastAsia="宋体"/>
          <w:sz w:val="30"/>
          <w:szCs w:val="30"/>
          <w:lang w:val="en-US"/>
        </w:rPr>
        <w:t>.</w:t>
      </w:r>
      <w:r w:rsidR="00A93953">
        <w:rPr>
          <w:rFonts w:eastAsia="宋体" w:hint="eastAsia"/>
          <w:sz w:val="30"/>
          <w:szCs w:val="30"/>
          <w:lang w:val="en-US"/>
        </w:rPr>
        <w:t>1</w:t>
      </w:r>
      <w:r w:rsidRPr="00A335C2">
        <w:rPr>
          <w:rFonts w:eastAsia="宋体"/>
          <w:sz w:val="30"/>
          <w:szCs w:val="30"/>
          <w:lang w:val="en-US"/>
        </w:rPr>
        <w:t xml:space="preserve"> </w:t>
      </w:r>
      <w:r>
        <w:rPr>
          <w:rFonts w:eastAsia="宋体"/>
          <w:sz w:val="30"/>
          <w:szCs w:val="30"/>
          <w:lang w:val="en-US"/>
        </w:rPr>
        <w:t xml:space="preserve">Considerations on </w:t>
      </w:r>
      <w:r w:rsidR="009A24B5">
        <w:rPr>
          <w:rFonts w:eastAsia="宋体"/>
          <w:sz w:val="30"/>
          <w:szCs w:val="30"/>
          <w:lang w:val="en-US"/>
        </w:rPr>
        <w:t xml:space="preserve">use cases of </w:t>
      </w:r>
      <w:r>
        <w:rPr>
          <w:rFonts w:eastAsia="宋体"/>
          <w:sz w:val="30"/>
          <w:szCs w:val="30"/>
          <w:lang w:val="en-US"/>
        </w:rPr>
        <w:t xml:space="preserve">cell-level measurement </w:t>
      </w:r>
      <w:r w:rsidR="009A24B5">
        <w:rPr>
          <w:rFonts w:eastAsia="宋体"/>
          <w:sz w:val="30"/>
          <w:szCs w:val="30"/>
          <w:lang w:val="en-US"/>
        </w:rPr>
        <w:t xml:space="preserve">event </w:t>
      </w:r>
      <w:r>
        <w:rPr>
          <w:rFonts w:eastAsia="宋体"/>
          <w:sz w:val="30"/>
          <w:szCs w:val="30"/>
          <w:lang w:val="en-US"/>
        </w:rPr>
        <w:t>prediction</w:t>
      </w:r>
    </w:p>
    <w:p w14:paraId="46585952" w14:textId="18203F23" w:rsidR="0055242F" w:rsidRPr="007E5BF4" w:rsidRDefault="0055242F" w:rsidP="0055242F">
      <w:pPr>
        <w:spacing w:line="276" w:lineRule="auto"/>
        <w:rPr>
          <w:color w:val="FF0000"/>
          <w:lang w:val="en-US"/>
        </w:rPr>
      </w:pPr>
      <w:r w:rsidRPr="00C07E7A">
        <w:rPr>
          <w:color w:val="000000" w:themeColor="text1"/>
          <w:lang w:val="en-US"/>
        </w:rPr>
        <w:t>According to TS38.331, current e</w:t>
      </w:r>
      <w:r w:rsidR="007B6EE8" w:rsidRPr="00C07E7A">
        <w:rPr>
          <w:color w:val="000000" w:themeColor="text1"/>
          <w:lang w:val="en-US"/>
        </w:rPr>
        <w:t xml:space="preserve">vent </w:t>
      </w:r>
      <w:r w:rsidR="007B6EE8" w:rsidRPr="00C07E7A">
        <w:rPr>
          <w:rFonts w:hint="eastAsia"/>
          <w:color w:val="000000" w:themeColor="text1"/>
          <w:lang w:val="en-US"/>
        </w:rPr>
        <w:t>A</w:t>
      </w:r>
      <w:r w:rsidR="007B6EE8" w:rsidRPr="00C07E7A">
        <w:rPr>
          <w:color w:val="000000" w:themeColor="text1"/>
          <w:lang w:val="en-US"/>
        </w:rPr>
        <w:t xml:space="preserve">1-A5 </w:t>
      </w:r>
      <w:r w:rsidRPr="00C07E7A">
        <w:rPr>
          <w:color w:val="000000" w:themeColor="text1"/>
          <w:lang w:val="en-US"/>
        </w:rPr>
        <w:t>are used to evaluate serving and intra/inter frequency neighbor cell</w:t>
      </w:r>
      <w:r w:rsidR="00252BF1" w:rsidRPr="00C07E7A">
        <w:rPr>
          <w:color w:val="000000" w:themeColor="text1"/>
          <w:lang w:val="en-US"/>
        </w:rPr>
        <w:t>s</w:t>
      </w:r>
      <w:r w:rsidRPr="00C07E7A">
        <w:rPr>
          <w:color w:val="000000" w:themeColor="text1"/>
          <w:lang w:val="en-US"/>
        </w:rPr>
        <w:t xml:space="preserve"> measurement</w:t>
      </w:r>
      <w:r w:rsidR="00252BF1" w:rsidRPr="00C07E7A">
        <w:rPr>
          <w:color w:val="000000" w:themeColor="text1"/>
          <w:lang w:val="en-US"/>
        </w:rPr>
        <w:t>s</w:t>
      </w:r>
      <w:r w:rsidRPr="00C07E7A">
        <w:rPr>
          <w:color w:val="000000" w:themeColor="text1"/>
          <w:lang w:val="en-US"/>
        </w:rPr>
        <w:t xml:space="preserve"> and trigger corresponding measurement report.</w:t>
      </w:r>
      <w:r w:rsidR="00A9240F" w:rsidRPr="00C07E7A">
        <w:rPr>
          <w:color w:val="000000" w:themeColor="text1"/>
          <w:lang w:val="en-US"/>
        </w:rPr>
        <w:t xml:space="preserve"> In RAN2#125 bis meeting, it was agreed that start with A3 event as a baseline. </w:t>
      </w:r>
      <w:r w:rsidR="007E5BF4" w:rsidRPr="00C07E7A">
        <w:rPr>
          <w:color w:val="000000" w:themeColor="text1"/>
          <w:lang w:val="en-US"/>
        </w:rPr>
        <w:t>Since d</w:t>
      </w:r>
      <w:r w:rsidRPr="00C07E7A">
        <w:rPr>
          <w:color w:val="000000" w:themeColor="text1"/>
          <w:lang w:val="en-US"/>
        </w:rPr>
        <w:t xml:space="preserve">ifferent measurement events enable network </w:t>
      </w:r>
      <w:r w:rsidR="00252BF1" w:rsidRPr="00C07E7A">
        <w:rPr>
          <w:color w:val="000000" w:themeColor="text1"/>
          <w:lang w:val="en-US"/>
        </w:rPr>
        <w:t xml:space="preserve">to </w:t>
      </w:r>
      <w:r w:rsidRPr="00C07E7A">
        <w:rPr>
          <w:color w:val="000000" w:themeColor="text1"/>
          <w:lang w:val="en-US"/>
        </w:rPr>
        <w:t>configur</w:t>
      </w:r>
      <w:r w:rsidR="00252BF1" w:rsidRPr="00C07E7A">
        <w:rPr>
          <w:color w:val="000000" w:themeColor="text1"/>
          <w:lang w:val="en-US"/>
        </w:rPr>
        <w:t>e</w:t>
      </w:r>
      <w:r w:rsidRPr="00C07E7A">
        <w:rPr>
          <w:color w:val="000000" w:themeColor="text1"/>
          <w:lang w:val="en-US"/>
        </w:rPr>
        <w:t xml:space="preserve"> UE in different deployment scenarios</w:t>
      </w:r>
      <w:r w:rsidR="007E5BF4" w:rsidRPr="00C07E7A">
        <w:rPr>
          <w:color w:val="000000" w:themeColor="text1"/>
          <w:lang w:val="en-US"/>
        </w:rPr>
        <w:t>,</w:t>
      </w:r>
      <w:r w:rsidRPr="00C07E7A">
        <w:rPr>
          <w:color w:val="000000" w:themeColor="text1"/>
          <w:lang w:val="en-US"/>
        </w:rPr>
        <w:t xml:space="preserve"> </w:t>
      </w:r>
      <w:r w:rsidR="007E5BF4" w:rsidRPr="00C07E7A">
        <w:rPr>
          <w:color w:val="000000" w:themeColor="text1"/>
          <w:lang w:val="en-US"/>
        </w:rPr>
        <w:t>i</w:t>
      </w:r>
      <w:r w:rsidRPr="00C07E7A">
        <w:rPr>
          <w:color w:val="000000" w:themeColor="text1"/>
          <w:lang w:val="en-US"/>
        </w:rPr>
        <w:t xml:space="preserve">t is </w:t>
      </w:r>
      <w:r w:rsidR="00252BF1" w:rsidRPr="00C07E7A">
        <w:rPr>
          <w:color w:val="000000" w:themeColor="text1"/>
          <w:lang w:val="en-US"/>
        </w:rPr>
        <w:t>reasonable</w:t>
      </w:r>
      <w:r w:rsidRPr="00C07E7A">
        <w:rPr>
          <w:color w:val="000000" w:themeColor="text1"/>
          <w:lang w:val="en-US"/>
        </w:rPr>
        <w:t xml:space="preserve"> to support all </w:t>
      </w:r>
      <w:r w:rsidR="007E5BF4" w:rsidRPr="00C07E7A">
        <w:rPr>
          <w:color w:val="000000" w:themeColor="text1"/>
          <w:lang w:val="en-US"/>
        </w:rPr>
        <w:t xml:space="preserve">other </w:t>
      </w:r>
      <w:r>
        <w:rPr>
          <w:lang w:val="en-US"/>
        </w:rPr>
        <w:t>event</w:t>
      </w:r>
      <w:r w:rsidR="007E5BF4">
        <w:rPr>
          <w:lang w:val="en-US"/>
        </w:rPr>
        <w:t>s</w:t>
      </w:r>
      <w:r>
        <w:rPr>
          <w:lang w:val="en-US"/>
        </w:rPr>
        <w:t xml:space="preserve"> prediction.</w:t>
      </w:r>
      <w:r w:rsidR="00252BF1">
        <w:rPr>
          <w:lang w:val="en-US"/>
        </w:rPr>
        <w:t xml:space="preserve"> </w:t>
      </w:r>
    </w:p>
    <w:p w14:paraId="0818E65B" w14:textId="5317FC8A" w:rsidR="0055242F" w:rsidRDefault="0055242F" w:rsidP="0055242F">
      <w:pPr>
        <w:spacing w:line="276" w:lineRule="auto"/>
        <w:rPr>
          <w:rFonts w:eastAsiaTheme="minorEastAsia"/>
          <w:lang w:val="en-US"/>
        </w:rPr>
      </w:pPr>
      <w:r>
        <w:rPr>
          <w:rFonts w:eastAsiaTheme="minorEastAsia"/>
          <w:lang w:val="en-US"/>
        </w:rPr>
        <w:t xml:space="preserve">If UE could predict measurement event in advance and report </w:t>
      </w:r>
      <w:r w:rsidR="00660E9B">
        <w:rPr>
          <w:rFonts w:eastAsiaTheme="minorEastAsia"/>
          <w:lang w:val="en-US"/>
        </w:rPr>
        <w:t xml:space="preserve">it </w:t>
      </w:r>
      <w:r>
        <w:rPr>
          <w:rFonts w:eastAsiaTheme="minorEastAsia"/>
          <w:lang w:val="en-US"/>
        </w:rPr>
        <w:t xml:space="preserve">to </w:t>
      </w:r>
      <w:proofErr w:type="spellStart"/>
      <w:r>
        <w:rPr>
          <w:rFonts w:eastAsiaTheme="minorEastAsia"/>
          <w:lang w:val="en-US"/>
        </w:rPr>
        <w:t>gNB</w:t>
      </w:r>
      <w:proofErr w:type="spellEnd"/>
      <w:r>
        <w:rPr>
          <w:rFonts w:eastAsiaTheme="minorEastAsia"/>
          <w:lang w:val="en-US"/>
        </w:rPr>
        <w:t xml:space="preserve">, it could help network to do handover preparation and execution in more </w:t>
      </w:r>
      <w:r w:rsidR="00252BF1">
        <w:rPr>
          <w:rFonts w:eastAsiaTheme="minorEastAsia"/>
          <w:lang w:val="en-US"/>
        </w:rPr>
        <w:t>proper</w:t>
      </w:r>
      <w:r>
        <w:rPr>
          <w:rFonts w:eastAsiaTheme="minorEastAsia"/>
          <w:lang w:val="en-US"/>
        </w:rPr>
        <w:t xml:space="preserve"> time. As a result, </w:t>
      </w:r>
      <w:r w:rsidR="00B16F0F">
        <w:rPr>
          <w:rFonts w:eastAsiaTheme="minorEastAsia"/>
          <w:lang w:val="en-US"/>
        </w:rPr>
        <w:t xml:space="preserve">temporal </w:t>
      </w:r>
      <w:r>
        <w:rPr>
          <w:rFonts w:eastAsiaTheme="minorEastAsia"/>
          <w:lang w:val="en-US"/>
        </w:rPr>
        <w:t xml:space="preserve">domain measurement event A1-A5 should be supported. </w:t>
      </w:r>
    </w:p>
    <w:p w14:paraId="3DC6B928" w14:textId="53532A5F" w:rsidR="0055242F" w:rsidRPr="0055242F" w:rsidRDefault="0055242F" w:rsidP="0055242F">
      <w:pPr>
        <w:spacing w:line="276" w:lineRule="auto"/>
        <w:rPr>
          <w:rFonts w:eastAsiaTheme="minorEastAsia"/>
          <w:lang w:val="en-US"/>
        </w:rPr>
      </w:pPr>
      <w:r>
        <w:rPr>
          <w:rFonts w:eastAsiaTheme="minorEastAsia"/>
          <w:lang w:val="en-US"/>
        </w:rPr>
        <w:lastRenderedPageBreak/>
        <w:t xml:space="preserve">Apart from </w:t>
      </w:r>
      <w:r w:rsidR="00B16F0F">
        <w:rPr>
          <w:rFonts w:eastAsiaTheme="minorEastAsia"/>
          <w:lang w:val="en-US"/>
        </w:rPr>
        <w:t>temporal</w:t>
      </w:r>
      <w:r>
        <w:rPr>
          <w:rFonts w:eastAsiaTheme="minorEastAsia"/>
          <w:lang w:val="en-US"/>
        </w:rPr>
        <w:t xml:space="preserve">-domain measurement event prediction, it is considered spatial-domain and frequency-domain measurement event prediction as predicting some extra intra-frequency or inter-frequency neighbor cells </w:t>
      </w:r>
      <w:r w:rsidR="00C70506">
        <w:rPr>
          <w:rFonts w:eastAsiaTheme="minorEastAsia"/>
          <w:lang w:val="en-US"/>
        </w:rPr>
        <w:t>which would</w:t>
      </w:r>
      <w:r>
        <w:rPr>
          <w:rFonts w:eastAsiaTheme="minorEastAsia"/>
          <w:lang w:val="en-US"/>
        </w:rPr>
        <w:t xml:space="preserve"> trigger the corresponding measurement event with limited </w:t>
      </w:r>
      <w:r w:rsidR="00252BF1">
        <w:rPr>
          <w:rFonts w:eastAsiaTheme="minorEastAsia"/>
          <w:lang w:val="en-US"/>
        </w:rPr>
        <w:t xml:space="preserve">actual </w:t>
      </w:r>
      <w:r>
        <w:rPr>
          <w:rFonts w:eastAsiaTheme="minorEastAsia"/>
          <w:lang w:val="en-US"/>
        </w:rPr>
        <w:t xml:space="preserve">measurement </w:t>
      </w:r>
      <w:r w:rsidR="00252BF1">
        <w:rPr>
          <w:rFonts w:eastAsiaTheme="minorEastAsia"/>
          <w:lang w:val="en-US"/>
        </w:rPr>
        <w:t xml:space="preserve">performed by </w:t>
      </w:r>
      <w:r>
        <w:rPr>
          <w:rFonts w:eastAsiaTheme="minorEastAsia"/>
          <w:lang w:val="en-US"/>
        </w:rPr>
        <w:t xml:space="preserve">UE. The reduced measurement could save UE power consumption and reduce potential measurement gaps that could impact UE throughput. </w:t>
      </w:r>
    </w:p>
    <w:p w14:paraId="3AC38B89" w14:textId="27B80E10" w:rsidR="007E5BF4" w:rsidRPr="007E5BF4" w:rsidRDefault="007E5BF4" w:rsidP="00726A78">
      <w:pPr>
        <w:rPr>
          <w:rFonts w:eastAsiaTheme="minorEastAsia"/>
          <w:b/>
          <w:bCs/>
          <w:color w:val="FF0000"/>
          <w:lang w:val="en-US"/>
        </w:rPr>
      </w:pPr>
      <w:r w:rsidRPr="00C07E7A">
        <w:rPr>
          <w:rFonts w:eastAsiaTheme="minorEastAsia"/>
          <w:b/>
          <w:bCs/>
          <w:color w:val="000000" w:themeColor="text1"/>
          <w:lang w:val="en-US"/>
        </w:rPr>
        <w:t xml:space="preserve">Proposal 1: RAN2 to support all other measurement </w:t>
      </w:r>
      <w:r w:rsidR="002560ED" w:rsidRPr="00C07E7A">
        <w:rPr>
          <w:rFonts w:eastAsiaTheme="minorEastAsia"/>
          <w:b/>
          <w:bCs/>
          <w:color w:val="000000" w:themeColor="text1"/>
          <w:lang w:val="en-US"/>
        </w:rPr>
        <w:t>events (</w:t>
      </w:r>
      <w:r w:rsidR="002560ED">
        <w:rPr>
          <w:rFonts w:eastAsiaTheme="minorEastAsia"/>
          <w:b/>
          <w:bCs/>
          <w:color w:val="000000" w:themeColor="text1"/>
          <w:lang w:val="en-US"/>
        </w:rPr>
        <w:t xml:space="preserve">i.e., </w:t>
      </w:r>
      <w:r w:rsidRPr="00C07E7A">
        <w:rPr>
          <w:rFonts w:eastAsiaTheme="minorEastAsia"/>
          <w:b/>
          <w:bCs/>
          <w:color w:val="000000" w:themeColor="text1"/>
          <w:lang w:val="en-US"/>
        </w:rPr>
        <w:t>event A1, A2, A4, A5) prediction for temporal-domain</w:t>
      </w:r>
      <w:r w:rsidR="004B6F7E">
        <w:rPr>
          <w:rFonts w:eastAsiaTheme="minorEastAsia" w:hint="eastAsia"/>
          <w:b/>
          <w:bCs/>
          <w:color w:val="000000" w:themeColor="text1"/>
          <w:lang w:val="en-US"/>
        </w:rPr>
        <w:t>,</w:t>
      </w:r>
      <w:r w:rsidR="004B6F7E">
        <w:rPr>
          <w:rFonts w:eastAsiaTheme="minorEastAsia"/>
          <w:b/>
          <w:bCs/>
          <w:color w:val="000000" w:themeColor="text1"/>
          <w:lang w:val="en-US"/>
        </w:rPr>
        <w:t xml:space="preserve"> </w:t>
      </w:r>
      <w:r w:rsidRPr="00C07E7A">
        <w:rPr>
          <w:rFonts w:eastAsiaTheme="minorEastAsia" w:hint="eastAsia"/>
          <w:b/>
          <w:bCs/>
          <w:color w:val="000000" w:themeColor="text1"/>
          <w:lang w:val="en-US"/>
        </w:rPr>
        <w:t>spatial</w:t>
      </w:r>
      <w:r w:rsidRPr="00C07E7A">
        <w:rPr>
          <w:rFonts w:eastAsiaTheme="minorEastAsia"/>
          <w:b/>
          <w:bCs/>
          <w:color w:val="000000" w:themeColor="text1"/>
          <w:lang w:val="en-US"/>
        </w:rPr>
        <w:t>-domain and frequency-domain.</w:t>
      </w:r>
      <w:r w:rsidRPr="007E5BF4">
        <w:rPr>
          <w:rFonts w:eastAsiaTheme="minorEastAsia"/>
          <w:b/>
          <w:bCs/>
          <w:color w:val="FF0000"/>
          <w:lang w:val="en-US"/>
        </w:rPr>
        <w:t xml:space="preserve"> </w:t>
      </w:r>
    </w:p>
    <w:p w14:paraId="4EB4A701" w14:textId="2CC34D75" w:rsidR="009A24B5" w:rsidRPr="00A335C2" w:rsidRDefault="009A24B5" w:rsidP="009A24B5">
      <w:pPr>
        <w:pStyle w:val="2"/>
        <w:rPr>
          <w:rFonts w:eastAsia="宋体"/>
          <w:sz w:val="30"/>
          <w:szCs w:val="30"/>
          <w:lang w:val="en-US"/>
        </w:rPr>
      </w:pPr>
      <w:r w:rsidRPr="00A335C2">
        <w:rPr>
          <w:rFonts w:eastAsia="宋体" w:hint="eastAsia"/>
          <w:sz w:val="30"/>
          <w:szCs w:val="30"/>
          <w:lang w:val="en-US"/>
        </w:rPr>
        <w:t>2</w:t>
      </w:r>
      <w:r w:rsidRPr="00A335C2">
        <w:rPr>
          <w:rFonts w:eastAsia="宋体"/>
          <w:sz w:val="30"/>
          <w:szCs w:val="30"/>
          <w:lang w:val="en-US"/>
        </w:rPr>
        <w:t>.</w:t>
      </w:r>
      <w:r w:rsidR="00A93953">
        <w:rPr>
          <w:rFonts w:eastAsia="宋体" w:hint="eastAsia"/>
          <w:sz w:val="30"/>
          <w:szCs w:val="30"/>
          <w:lang w:val="en-US"/>
        </w:rPr>
        <w:t>2</w:t>
      </w:r>
      <w:r w:rsidR="00A93953" w:rsidRPr="00A335C2">
        <w:rPr>
          <w:rFonts w:eastAsia="宋体"/>
          <w:sz w:val="30"/>
          <w:szCs w:val="30"/>
          <w:lang w:val="en-US"/>
        </w:rPr>
        <w:t xml:space="preserve"> </w:t>
      </w:r>
      <w:r>
        <w:rPr>
          <w:rFonts w:eastAsia="宋体"/>
          <w:sz w:val="30"/>
          <w:szCs w:val="30"/>
          <w:lang w:val="en-US"/>
        </w:rPr>
        <w:t>Considerations on inference of cell-level measurement event prediction</w:t>
      </w:r>
    </w:p>
    <w:p w14:paraId="6822B281" w14:textId="4A558605" w:rsidR="00A41C78" w:rsidRPr="00A41C78" w:rsidRDefault="00A41C78" w:rsidP="00864E8D">
      <w:pPr>
        <w:rPr>
          <w:rFonts w:eastAsiaTheme="minorEastAsia"/>
          <w:lang w:val="en-US"/>
        </w:rPr>
      </w:pPr>
      <w:r>
        <w:rPr>
          <w:rFonts w:eastAsiaTheme="minorEastAsia"/>
          <w:lang w:val="en-US"/>
        </w:rPr>
        <w:t>For measurement events prediction,</w:t>
      </w:r>
      <w:r w:rsidR="00DA3EE0">
        <w:rPr>
          <w:rFonts w:eastAsiaTheme="minorEastAsia"/>
          <w:lang w:val="en-US"/>
        </w:rPr>
        <w:t xml:space="preserve"> it was agreed that </w:t>
      </w:r>
      <w:r w:rsidR="00DA3EE0">
        <w:t>a</w:t>
      </w:r>
      <w:r w:rsidR="00DA3EE0" w:rsidRPr="00A066A8">
        <w:t>t least measurement event evaluation based on RRM measurement prediction result will be studied.</w:t>
      </w:r>
      <w:r w:rsidR="00DA3EE0">
        <w:t xml:space="preserve"> Based on this general agreement, </w:t>
      </w:r>
      <w:r w:rsidR="0085406E">
        <w:rPr>
          <w:rFonts w:eastAsiaTheme="minorEastAsia"/>
        </w:rPr>
        <w:t>that</w:t>
      </w:r>
      <w:r w:rsidR="0085406E">
        <w:rPr>
          <w:rFonts w:eastAsiaTheme="minorEastAsia" w:hint="eastAsia"/>
        </w:rPr>
        <w:t xml:space="preserve"> is, </w:t>
      </w:r>
      <w:r w:rsidR="00B1779A">
        <w:rPr>
          <w:rFonts w:eastAsiaTheme="minorEastAsia" w:hint="eastAsia"/>
        </w:rPr>
        <w:t xml:space="preserve">for indirect </w:t>
      </w:r>
      <w:r w:rsidR="00B1779A">
        <w:rPr>
          <w:rFonts w:eastAsiaTheme="minorEastAsia"/>
        </w:rPr>
        <w:t>prediction</w:t>
      </w:r>
      <w:r w:rsidR="00B1779A">
        <w:rPr>
          <w:rFonts w:eastAsiaTheme="minorEastAsia" w:hint="eastAsia"/>
        </w:rPr>
        <w:t xml:space="preserve">, </w:t>
      </w:r>
      <w:r w:rsidR="0085406E">
        <w:rPr>
          <w:rFonts w:eastAsiaTheme="minorEastAsia" w:hint="eastAsia"/>
        </w:rPr>
        <w:t xml:space="preserve">the model input of RRM measurement prediction is a subset of that for RRM event prediction, and </w:t>
      </w:r>
      <w:r w:rsidR="00DA3EE0">
        <w:t xml:space="preserve">the </w:t>
      </w:r>
      <w:r w:rsidR="00EB3739">
        <w:t xml:space="preserve">detailed model inputs should be taken into further </w:t>
      </w:r>
      <w:r w:rsidR="00726A78">
        <w:t>discussion.</w:t>
      </w:r>
      <w:r w:rsidR="00726A78">
        <w:rPr>
          <w:rFonts w:eastAsiaTheme="minorEastAsia"/>
          <w:lang w:val="en-US"/>
        </w:rPr>
        <w:t xml:space="preserve"> The</w:t>
      </w:r>
      <w:r>
        <w:rPr>
          <w:rFonts w:eastAsiaTheme="minorEastAsia"/>
          <w:lang w:val="en-US"/>
        </w:rPr>
        <w:t xml:space="preserve"> model inputs could contain measured L1/L3 RSRP of SSB/CSI-RS and prediction </w:t>
      </w:r>
      <w:r w:rsidR="00FE16A9">
        <w:rPr>
          <w:rFonts w:eastAsiaTheme="minorEastAsia"/>
          <w:lang w:val="en-US"/>
        </w:rPr>
        <w:t xml:space="preserve">configuration for different use cases </w:t>
      </w:r>
      <w:r>
        <w:rPr>
          <w:rFonts w:eastAsiaTheme="minorEastAsia"/>
          <w:lang w:val="en-US"/>
        </w:rPr>
        <w:t>such as time window</w:t>
      </w:r>
      <w:r w:rsidR="006012B5">
        <w:rPr>
          <w:rFonts w:eastAsiaTheme="minorEastAsia"/>
          <w:lang w:val="en-US"/>
        </w:rPr>
        <w:t xml:space="preserve">, </w:t>
      </w:r>
      <w:r w:rsidR="00FE16A9">
        <w:rPr>
          <w:rFonts w:eastAsiaTheme="minorEastAsia"/>
          <w:lang w:val="en-US"/>
        </w:rPr>
        <w:t>pattern</w:t>
      </w:r>
      <w:r w:rsidR="00546414">
        <w:rPr>
          <w:rFonts w:eastAsiaTheme="minorEastAsia"/>
          <w:lang w:val="en-US"/>
        </w:rPr>
        <w:t xml:space="preserve"> </w:t>
      </w:r>
      <w:r w:rsidR="00FE16A9">
        <w:rPr>
          <w:rFonts w:eastAsiaTheme="minorEastAsia"/>
          <w:lang w:val="en-US"/>
        </w:rPr>
        <w:t>information</w:t>
      </w:r>
      <w:r>
        <w:rPr>
          <w:rFonts w:eastAsiaTheme="minorEastAsia"/>
          <w:lang w:val="en-US"/>
        </w:rPr>
        <w:t xml:space="preserve"> similar as RRM measurement prediction. </w:t>
      </w:r>
      <w:r>
        <w:rPr>
          <w:lang w:val="en-US"/>
        </w:rPr>
        <w:t xml:space="preserve">It is FFS that whether the event parameters including threshold, hysteresis and time-to-trigger should be fixed as the input or dynamically chosen by the AI/ML model. For the </w:t>
      </w:r>
      <w:r w:rsidR="00574D51">
        <w:rPr>
          <w:lang w:val="en-US"/>
        </w:rPr>
        <w:t>latter</w:t>
      </w:r>
      <w:r>
        <w:rPr>
          <w:lang w:val="en-US"/>
        </w:rPr>
        <w:t xml:space="preserve"> case, varies measured results with different configured event-related parameters should be collected as training data which increases the complexity of data collection for model training. Another possibility is to fix threshold and hysteresis, and the model predict how the radio quality would change of serving cell and neighboring cells so that it could </w:t>
      </w:r>
      <w:r w:rsidR="00574D51">
        <w:rPr>
          <w:lang w:val="en-US"/>
        </w:rPr>
        <w:t>calculate</w:t>
      </w:r>
      <w:r>
        <w:rPr>
          <w:lang w:val="en-US"/>
        </w:rPr>
        <w:t xml:space="preserve"> the proper TTT. For the study evaluation, it is suggested using fixed event-related parameters as the starting point.</w:t>
      </w:r>
      <w:r w:rsidR="00985AE6">
        <w:rPr>
          <w:lang w:val="en-US"/>
        </w:rPr>
        <w:t xml:space="preserve"> </w:t>
      </w:r>
      <w:r w:rsidR="004D2D21">
        <w:rPr>
          <w:rFonts w:eastAsiaTheme="minorEastAsia"/>
          <w:lang w:val="en-US"/>
        </w:rPr>
        <w:t>The model output of measurement event prediction could be the predicted triggered event, triggering cells</w:t>
      </w:r>
      <w:r w:rsidR="00DC174D">
        <w:rPr>
          <w:rFonts w:eastAsiaTheme="minorEastAsia"/>
          <w:lang w:val="en-US"/>
        </w:rPr>
        <w:t xml:space="preserve"> with predicted L3 RSRP and </w:t>
      </w:r>
      <w:r w:rsidR="004D2D21">
        <w:rPr>
          <w:rFonts w:eastAsiaTheme="minorEastAsia"/>
          <w:lang w:val="en-US"/>
        </w:rPr>
        <w:t>predicted event happening time.</w:t>
      </w:r>
    </w:p>
    <w:p w14:paraId="0EE615B0" w14:textId="2BDAAB80" w:rsidR="00DC174D" w:rsidRPr="00DC174D" w:rsidRDefault="00DC174D" w:rsidP="00DC174D">
      <w:pPr>
        <w:spacing w:line="276" w:lineRule="auto"/>
        <w:jc w:val="center"/>
        <w:rPr>
          <w:rFonts w:eastAsiaTheme="minorEastAsia"/>
          <w:lang w:val="en-US"/>
        </w:rPr>
      </w:pPr>
      <w:r>
        <w:rPr>
          <w:rFonts w:eastAsiaTheme="minorEastAsia"/>
          <w:noProof/>
          <w:lang w:val="en-US"/>
        </w:rPr>
        <w:drawing>
          <wp:inline distT="0" distB="0" distL="0" distR="0" wp14:anchorId="4C4DB9AE" wp14:editId="5F6E6277">
            <wp:extent cx="3365770" cy="12788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15351" cy="1297649"/>
                    </a:xfrm>
                    <a:prstGeom prst="rect">
                      <a:avLst/>
                    </a:prstGeom>
                    <a:noFill/>
                  </pic:spPr>
                </pic:pic>
              </a:graphicData>
            </a:graphic>
          </wp:inline>
        </w:drawing>
      </w:r>
    </w:p>
    <w:p w14:paraId="4C3600F4" w14:textId="1CBF1C7C" w:rsidR="0055242F" w:rsidRDefault="004D2D21" w:rsidP="00864E8D">
      <w:pPr>
        <w:rPr>
          <w:rFonts w:eastAsiaTheme="minorEastAsia"/>
          <w:lang w:val="en-US"/>
        </w:rPr>
      </w:pPr>
      <w:r>
        <w:rPr>
          <w:rFonts w:eastAsiaTheme="minorEastAsia"/>
          <w:lang w:val="en-US"/>
        </w:rPr>
        <w:t>RRC signaling could be used for configuring above model input</w:t>
      </w:r>
      <w:r w:rsidR="00104313">
        <w:rPr>
          <w:rFonts w:eastAsiaTheme="minorEastAsia"/>
          <w:lang w:val="en-US"/>
        </w:rPr>
        <w:t xml:space="preserve"> and output.</w:t>
      </w:r>
      <w:r w:rsidR="00DC174D">
        <w:rPr>
          <w:rFonts w:eastAsiaTheme="minorEastAsia"/>
          <w:lang w:val="en-US"/>
        </w:rPr>
        <w:t xml:space="preserve"> The predicted measurement event </w:t>
      </w:r>
      <w:r w:rsidR="005A7901">
        <w:rPr>
          <w:rFonts w:eastAsiaTheme="minorEastAsia"/>
          <w:lang w:val="en-US"/>
        </w:rPr>
        <w:t>triggering</w:t>
      </w:r>
      <w:r w:rsidR="00DC174D">
        <w:rPr>
          <w:rFonts w:eastAsiaTheme="minorEastAsia"/>
          <w:lang w:val="en-US"/>
        </w:rPr>
        <w:t xml:space="preserve"> neighbor cells may be different from measured cells. </w:t>
      </w:r>
      <w:r w:rsidR="009174FD">
        <w:rPr>
          <w:rFonts w:eastAsiaTheme="minorEastAsia"/>
          <w:lang w:val="en-US"/>
        </w:rPr>
        <w:t>Therefore</w:t>
      </w:r>
      <w:r w:rsidR="00FA77D9">
        <w:rPr>
          <w:rFonts w:eastAsiaTheme="minorEastAsia"/>
          <w:lang w:val="en-US"/>
        </w:rPr>
        <w:t>,</w:t>
      </w:r>
      <w:r w:rsidR="00DC174D">
        <w:rPr>
          <w:rFonts w:eastAsiaTheme="minorEastAsia"/>
          <w:lang w:val="en-US"/>
        </w:rPr>
        <w:t xml:space="preserve"> both measured and predicted set of cells need to be configured from network to UE.</w:t>
      </w:r>
      <w:r w:rsidR="005A7901">
        <w:rPr>
          <w:rFonts w:eastAsiaTheme="minorEastAsia"/>
          <w:lang w:val="en-US"/>
        </w:rPr>
        <w:t xml:space="preserve"> C</w:t>
      </w:r>
      <w:r w:rsidR="0055242F">
        <w:rPr>
          <w:rFonts w:eastAsiaTheme="minorEastAsia"/>
          <w:lang w:val="en-US"/>
        </w:rPr>
        <w:t xml:space="preserve">urrent L3 signaling measurement report could </w:t>
      </w:r>
      <w:r w:rsidR="005A7901">
        <w:rPr>
          <w:rFonts w:eastAsiaTheme="minorEastAsia"/>
          <w:lang w:val="en-US"/>
        </w:rPr>
        <w:t xml:space="preserve">also </w:t>
      </w:r>
      <w:r w:rsidR="0055242F">
        <w:rPr>
          <w:rFonts w:eastAsiaTheme="minorEastAsia"/>
          <w:lang w:val="en-US"/>
        </w:rPr>
        <w:t xml:space="preserve">be used as the baseline and the </w:t>
      </w:r>
      <w:proofErr w:type="spellStart"/>
      <w:r w:rsidR="00252BF1">
        <w:rPr>
          <w:rFonts w:eastAsiaTheme="minorEastAsia"/>
          <w:lang w:val="en-US"/>
        </w:rPr>
        <w:t>gNB</w:t>
      </w:r>
      <w:proofErr w:type="spellEnd"/>
      <w:r w:rsidR="0055242F">
        <w:rPr>
          <w:rFonts w:eastAsiaTheme="minorEastAsia"/>
          <w:lang w:val="en-US"/>
        </w:rPr>
        <w:t xml:space="preserve"> </w:t>
      </w:r>
      <w:r w:rsidR="005A7901">
        <w:rPr>
          <w:rFonts w:eastAsiaTheme="minorEastAsia"/>
          <w:lang w:val="en-US"/>
        </w:rPr>
        <w:t>should</w:t>
      </w:r>
      <w:r w:rsidR="0055242F">
        <w:rPr>
          <w:rFonts w:eastAsiaTheme="minorEastAsia"/>
          <w:lang w:val="en-US"/>
        </w:rPr>
        <w:t xml:space="preserve"> also be clear with whether the measurement event is triggered by prediction or measurement</w:t>
      </w:r>
      <w:r w:rsidR="005A7901">
        <w:rPr>
          <w:rFonts w:eastAsiaTheme="minorEastAsia"/>
          <w:lang w:val="en-US"/>
        </w:rPr>
        <w:t xml:space="preserve"> by some explicit indication</w:t>
      </w:r>
      <w:r w:rsidR="0055242F">
        <w:rPr>
          <w:rFonts w:eastAsiaTheme="minorEastAsia"/>
          <w:lang w:val="en-US"/>
        </w:rPr>
        <w:t>.</w:t>
      </w:r>
    </w:p>
    <w:p w14:paraId="53455841" w14:textId="6CEA93AB" w:rsidR="005A7901" w:rsidRDefault="005A7901" w:rsidP="00864E8D">
      <w:pPr>
        <w:widowControl w:val="0"/>
        <w:overflowPunct/>
        <w:spacing w:after="0"/>
        <w:textAlignment w:val="auto"/>
        <w:rPr>
          <w:rFonts w:eastAsiaTheme="minorEastAsia"/>
          <w:b/>
          <w:bCs/>
          <w:lang w:val="en-US"/>
        </w:rPr>
      </w:pPr>
      <w:r w:rsidRPr="001A7032">
        <w:rPr>
          <w:rFonts w:eastAsiaTheme="minorEastAsia"/>
          <w:b/>
          <w:bCs/>
          <w:lang w:val="en-US"/>
        </w:rPr>
        <w:t xml:space="preserve">Proposal </w:t>
      </w:r>
      <w:r w:rsidR="00D6443A">
        <w:rPr>
          <w:rFonts w:eastAsiaTheme="minorEastAsia"/>
          <w:b/>
          <w:bCs/>
          <w:lang w:val="en-US"/>
        </w:rPr>
        <w:t>2</w:t>
      </w:r>
      <w:r w:rsidRPr="001A7032">
        <w:rPr>
          <w:rFonts w:eastAsiaTheme="minorEastAsia"/>
          <w:b/>
          <w:bCs/>
          <w:lang w:val="en-US"/>
        </w:rPr>
        <w:t xml:space="preserve">: </w:t>
      </w:r>
      <w:r>
        <w:rPr>
          <w:rFonts w:eastAsiaTheme="minorEastAsia"/>
          <w:b/>
          <w:bCs/>
          <w:lang w:val="en-US"/>
        </w:rPr>
        <w:t>Discuss following model input/output for measurement event prediction:</w:t>
      </w:r>
    </w:p>
    <w:p w14:paraId="26579EE4" w14:textId="77777777" w:rsidR="005A7901" w:rsidRDefault="005A7901" w:rsidP="00864E8D">
      <w:pPr>
        <w:widowControl w:val="0"/>
        <w:overflowPunct/>
        <w:spacing w:after="0"/>
        <w:textAlignment w:val="auto"/>
        <w:rPr>
          <w:rFonts w:eastAsiaTheme="minorEastAsia"/>
          <w:b/>
          <w:bCs/>
          <w:lang w:val="en-US"/>
        </w:rPr>
      </w:pPr>
      <w:r>
        <w:rPr>
          <w:rFonts w:eastAsiaTheme="minorEastAsia"/>
          <w:b/>
          <w:bCs/>
          <w:lang w:val="en-US"/>
        </w:rPr>
        <w:t>Model input:</w:t>
      </w:r>
    </w:p>
    <w:p w14:paraId="0A774C2D" w14:textId="77777777" w:rsidR="005A7901" w:rsidRPr="00A3470A" w:rsidRDefault="005A7901" w:rsidP="00864E8D">
      <w:pPr>
        <w:pStyle w:val="a7"/>
        <w:widowControl w:val="0"/>
        <w:numPr>
          <w:ilvl w:val="0"/>
          <w:numId w:val="10"/>
        </w:numPr>
        <w:overflowPunct/>
        <w:spacing w:after="0"/>
        <w:textAlignment w:val="auto"/>
        <w:rPr>
          <w:rFonts w:eastAsiaTheme="minorEastAsia"/>
          <w:b/>
          <w:bCs/>
          <w:lang w:val="en-US"/>
        </w:rPr>
      </w:pPr>
      <w:r w:rsidRPr="00A3470A">
        <w:rPr>
          <w:rFonts w:eastAsiaTheme="minorEastAsia"/>
          <w:b/>
          <w:bCs/>
          <w:lang w:val="en-US"/>
        </w:rPr>
        <w:t>Measured RSRP for SSB/CSI-RS (FFS L1 or L3 measurement)</w:t>
      </w:r>
    </w:p>
    <w:p w14:paraId="1DB2086E" w14:textId="620F3362" w:rsidR="005A7901" w:rsidRPr="00A3470A" w:rsidRDefault="00FE16A9"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Prediction configuration</w:t>
      </w:r>
      <w:r w:rsidR="005A7901" w:rsidRPr="00A3470A">
        <w:rPr>
          <w:rFonts w:eastAsiaTheme="minorEastAsia"/>
          <w:b/>
          <w:bCs/>
          <w:lang w:val="en-US"/>
        </w:rPr>
        <w:t>:</w:t>
      </w:r>
    </w:p>
    <w:p w14:paraId="094CE2CB" w14:textId="0095531F" w:rsidR="00BB151E" w:rsidRDefault="00BB151E" w:rsidP="00864E8D">
      <w:pPr>
        <w:pStyle w:val="a7"/>
        <w:widowControl w:val="0"/>
        <w:numPr>
          <w:ilvl w:val="0"/>
          <w:numId w:val="9"/>
        </w:numPr>
        <w:overflowPunct/>
        <w:spacing w:after="0"/>
        <w:textAlignment w:val="auto"/>
        <w:rPr>
          <w:rFonts w:eastAsiaTheme="minorEastAsia"/>
          <w:b/>
          <w:bCs/>
          <w:lang w:val="en-US"/>
        </w:rPr>
      </w:pPr>
      <w:r>
        <w:rPr>
          <w:rFonts w:eastAsiaTheme="minorEastAsia"/>
          <w:b/>
          <w:bCs/>
          <w:lang w:val="en-US"/>
        </w:rPr>
        <w:t>Events to be predicted</w:t>
      </w:r>
    </w:p>
    <w:p w14:paraId="51FA32A3" w14:textId="5C56CEEB" w:rsidR="005A7901" w:rsidRPr="00A3470A" w:rsidRDefault="005A7901" w:rsidP="00864E8D">
      <w:pPr>
        <w:pStyle w:val="a7"/>
        <w:widowControl w:val="0"/>
        <w:numPr>
          <w:ilvl w:val="0"/>
          <w:numId w:val="9"/>
        </w:numPr>
        <w:overflowPunct/>
        <w:spacing w:after="0"/>
        <w:textAlignment w:val="auto"/>
        <w:rPr>
          <w:rFonts w:eastAsiaTheme="minorEastAsia"/>
          <w:b/>
          <w:bCs/>
          <w:lang w:val="en-US"/>
        </w:rPr>
      </w:pPr>
      <w:r w:rsidRPr="00A3470A">
        <w:rPr>
          <w:rFonts w:eastAsiaTheme="minorEastAsia"/>
          <w:b/>
          <w:bCs/>
          <w:lang w:val="en-US"/>
        </w:rPr>
        <w:t>Time instances</w:t>
      </w:r>
    </w:p>
    <w:p w14:paraId="0675666B" w14:textId="7C331A7A" w:rsidR="005A7901" w:rsidRDefault="005A7901" w:rsidP="00864E8D">
      <w:pPr>
        <w:pStyle w:val="a7"/>
        <w:widowControl w:val="0"/>
        <w:numPr>
          <w:ilvl w:val="0"/>
          <w:numId w:val="9"/>
        </w:numPr>
        <w:overflowPunct/>
        <w:spacing w:after="0"/>
        <w:textAlignment w:val="auto"/>
        <w:rPr>
          <w:rFonts w:eastAsiaTheme="minorEastAsia"/>
          <w:b/>
          <w:bCs/>
          <w:lang w:val="en-US"/>
        </w:rPr>
      </w:pPr>
      <w:proofErr w:type="spellStart"/>
      <w:r w:rsidRPr="00A3470A">
        <w:rPr>
          <w:rFonts w:eastAsiaTheme="minorEastAsia"/>
          <w:b/>
          <w:bCs/>
          <w:lang w:val="en-US"/>
        </w:rPr>
        <w:t>SetA</w:t>
      </w:r>
      <w:proofErr w:type="spellEnd"/>
      <w:r w:rsidRPr="00A3470A">
        <w:rPr>
          <w:rFonts w:eastAsiaTheme="minorEastAsia"/>
          <w:b/>
          <w:bCs/>
          <w:lang w:val="en-US"/>
        </w:rPr>
        <w:t>/</w:t>
      </w:r>
      <w:proofErr w:type="spellStart"/>
      <w:r>
        <w:rPr>
          <w:rFonts w:eastAsiaTheme="minorEastAsia"/>
          <w:b/>
          <w:bCs/>
          <w:lang w:val="en-US"/>
        </w:rPr>
        <w:t>S</w:t>
      </w:r>
      <w:r w:rsidRPr="00A3470A">
        <w:rPr>
          <w:rFonts w:eastAsiaTheme="minorEastAsia"/>
          <w:b/>
          <w:bCs/>
          <w:lang w:val="en-US"/>
        </w:rPr>
        <w:t>etB</w:t>
      </w:r>
      <w:proofErr w:type="spellEnd"/>
      <w:r w:rsidRPr="00A3470A">
        <w:rPr>
          <w:rFonts w:eastAsiaTheme="minorEastAsia"/>
          <w:b/>
          <w:bCs/>
          <w:lang w:val="en-US"/>
        </w:rPr>
        <w:t xml:space="preserve"> pattern, </w:t>
      </w:r>
      <w:r w:rsidR="007074AD" w:rsidRPr="00A3470A">
        <w:rPr>
          <w:rFonts w:eastAsiaTheme="minorEastAsia"/>
          <w:b/>
          <w:bCs/>
          <w:lang w:val="en-US"/>
        </w:rPr>
        <w:t>i.e.,</w:t>
      </w:r>
      <w:r w:rsidRPr="00A3470A">
        <w:rPr>
          <w:rFonts w:eastAsiaTheme="minorEastAsia"/>
          <w:b/>
          <w:bCs/>
          <w:lang w:val="en-US"/>
        </w:rPr>
        <w:t xml:space="preserve"> Measured serving/neighbor cells vs predicted intra/inter-frequency neighbor cells </w:t>
      </w:r>
    </w:p>
    <w:p w14:paraId="25221ACA" w14:textId="6BAD1833" w:rsidR="00BB151E" w:rsidRDefault="00BB151E" w:rsidP="00864E8D">
      <w:pPr>
        <w:pStyle w:val="a7"/>
        <w:widowControl w:val="0"/>
        <w:numPr>
          <w:ilvl w:val="0"/>
          <w:numId w:val="10"/>
        </w:numPr>
        <w:overflowPunct/>
        <w:spacing w:after="0"/>
        <w:textAlignment w:val="auto"/>
        <w:rPr>
          <w:rFonts w:eastAsiaTheme="minorEastAsia"/>
          <w:b/>
          <w:bCs/>
          <w:lang w:val="en-US"/>
        </w:rPr>
      </w:pPr>
      <w:r w:rsidRPr="00BB151E">
        <w:rPr>
          <w:rFonts w:eastAsiaTheme="minorEastAsia"/>
          <w:b/>
          <w:bCs/>
          <w:lang w:val="en-US"/>
        </w:rPr>
        <w:t>Event parameters</w:t>
      </w:r>
      <w:r w:rsidR="00D6443A">
        <w:rPr>
          <w:rFonts w:eastAsiaTheme="minorEastAsia"/>
          <w:b/>
          <w:bCs/>
          <w:lang w:val="en-US"/>
        </w:rPr>
        <w:t xml:space="preserve"> (FFS)</w:t>
      </w:r>
    </w:p>
    <w:p w14:paraId="4BB5CFA2" w14:textId="78B8D50C" w:rsidR="00BB151E" w:rsidRDefault="00BB151E" w:rsidP="00864E8D">
      <w:pPr>
        <w:pStyle w:val="a7"/>
        <w:widowControl w:val="0"/>
        <w:numPr>
          <w:ilvl w:val="1"/>
          <w:numId w:val="10"/>
        </w:numPr>
        <w:overflowPunct/>
        <w:spacing w:after="0"/>
        <w:textAlignment w:val="auto"/>
        <w:rPr>
          <w:rFonts w:eastAsiaTheme="minorEastAsia"/>
          <w:b/>
          <w:bCs/>
          <w:lang w:val="en-US"/>
        </w:rPr>
      </w:pPr>
      <w:r>
        <w:rPr>
          <w:rFonts w:eastAsiaTheme="minorEastAsia"/>
          <w:b/>
          <w:bCs/>
          <w:lang w:val="en-US"/>
        </w:rPr>
        <w:t>Threshold</w:t>
      </w:r>
    </w:p>
    <w:p w14:paraId="6481A01C" w14:textId="4BC186C1" w:rsidR="00BB151E" w:rsidRDefault="00BB151E" w:rsidP="00864E8D">
      <w:pPr>
        <w:pStyle w:val="a7"/>
        <w:widowControl w:val="0"/>
        <w:numPr>
          <w:ilvl w:val="1"/>
          <w:numId w:val="10"/>
        </w:numPr>
        <w:overflowPunct/>
        <w:spacing w:after="0"/>
        <w:textAlignment w:val="auto"/>
        <w:rPr>
          <w:rFonts w:eastAsiaTheme="minorEastAsia"/>
          <w:b/>
          <w:bCs/>
          <w:lang w:val="en-US"/>
        </w:rPr>
      </w:pPr>
      <w:r>
        <w:rPr>
          <w:rFonts w:eastAsiaTheme="minorEastAsia"/>
          <w:b/>
          <w:bCs/>
          <w:lang w:val="en-US"/>
        </w:rPr>
        <w:t>Hysteresis</w:t>
      </w:r>
    </w:p>
    <w:p w14:paraId="3AF9222B" w14:textId="6694F53C" w:rsidR="00BB151E" w:rsidRPr="00BB151E" w:rsidRDefault="00BB151E" w:rsidP="00864E8D">
      <w:pPr>
        <w:pStyle w:val="a7"/>
        <w:widowControl w:val="0"/>
        <w:numPr>
          <w:ilvl w:val="1"/>
          <w:numId w:val="10"/>
        </w:numPr>
        <w:overflowPunct/>
        <w:spacing w:after="0"/>
        <w:textAlignment w:val="auto"/>
        <w:rPr>
          <w:rFonts w:eastAsiaTheme="minorEastAsia"/>
          <w:b/>
          <w:bCs/>
          <w:lang w:val="en-US"/>
        </w:rPr>
      </w:pPr>
      <w:r>
        <w:rPr>
          <w:rFonts w:eastAsiaTheme="minorEastAsia"/>
          <w:b/>
          <w:bCs/>
          <w:lang w:val="en-US"/>
        </w:rPr>
        <w:t>Time-to-Trigger</w:t>
      </w:r>
    </w:p>
    <w:p w14:paraId="60E6CA1F" w14:textId="77777777" w:rsidR="005A7901" w:rsidRPr="00470A84" w:rsidRDefault="005A7901" w:rsidP="00864E8D">
      <w:pPr>
        <w:widowControl w:val="0"/>
        <w:overflowPunct/>
        <w:spacing w:beforeLines="50" w:before="120" w:after="0"/>
        <w:textAlignment w:val="auto"/>
        <w:rPr>
          <w:rFonts w:eastAsiaTheme="minorEastAsia"/>
          <w:b/>
          <w:bCs/>
          <w:lang w:val="en-US"/>
        </w:rPr>
      </w:pPr>
      <w:r w:rsidRPr="00470A84">
        <w:rPr>
          <w:rFonts w:eastAsiaTheme="minorEastAsia"/>
          <w:b/>
          <w:bCs/>
          <w:lang w:val="en-US"/>
        </w:rPr>
        <w:t xml:space="preserve">Model </w:t>
      </w:r>
      <w:r>
        <w:rPr>
          <w:rFonts w:eastAsiaTheme="minorEastAsia"/>
          <w:b/>
          <w:bCs/>
          <w:lang w:val="en-US"/>
        </w:rPr>
        <w:t>out</w:t>
      </w:r>
      <w:r w:rsidRPr="00470A84">
        <w:rPr>
          <w:rFonts w:eastAsiaTheme="minorEastAsia"/>
          <w:b/>
          <w:bCs/>
          <w:lang w:val="en-US"/>
        </w:rPr>
        <w:t>put:</w:t>
      </w:r>
    </w:p>
    <w:p w14:paraId="10E4EA65" w14:textId="09FC8557" w:rsidR="005A7901" w:rsidRDefault="005A7901"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 xml:space="preserve">Predicted </w:t>
      </w:r>
      <w:r w:rsidR="00BB151E">
        <w:rPr>
          <w:rFonts w:eastAsiaTheme="minorEastAsia"/>
          <w:b/>
          <w:bCs/>
          <w:lang w:val="en-US"/>
        </w:rPr>
        <w:t>triggered event</w:t>
      </w:r>
    </w:p>
    <w:p w14:paraId="37940CF5" w14:textId="230E787A" w:rsidR="00BB151E" w:rsidRDefault="00BB151E"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Predicted event triggering cells</w:t>
      </w:r>
    </w:p>
    <w:p w14:paraId="7D30A567" w14:textId="2BC8435D" w:rsidR="00BB151E" w:rsidRDefault="00BB151E"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Predicted L3</w:t>
      </w:r>
      <w:r w:rsidRPr="00A3470A">
        <w:rPr>
          <w:rFonts w:eastAsiaTheme="minorEastAsia"/>
          <w:b/>
          <w:bCs/>
          <w:lang w:val="en-US"/>
        </w:rPr>
        <w:t xml:space="preserve"> RSRP</w:t>
      </w:r>
    </w:p>
    <w:p w14:paraId="3CCD2293" w14:textId="04A3B79B" w:rsidR="00BB151E" w:rsidRDefault="00BB151E" w:rsidP="00864E8D">
      <w:pPr>
        <w:pStyle w:val="a7"/>
        <w:widowControl w:val="0"/>
        <w:numPr>
          <w:ilvl w:val="0"/>
          <w:numId w:val="10"/>
        </w:numPr>
        <w:overflowPunct/>
        <w:spacing w:after="0"/>
        <w:textAlignment w:val="auto"/>
        <w:rPr>
          <w:rFonts w:eastAsiaTheme="minorEastAsia"/>
          <w:b/>
          <w:bCs/>
          <w:lang w:val="en-US"/>
        </w:rPr>
      </w:pPr>
      <w:r>
        <w:rPr>
          <w:rFonts w:eastAsiaTheme="minorEastAsia" w:hint="eastAsia"/>
          <w:b/>
          <w:bCs/>
          <w:lang w:val="en-US"/>
        </w:rPr>
        <w:t>P</w:t>
      </w:r>
      <w:r>
        <w:rPr>
          <w:rFonts w:eastAsiaTheme="minorEastAsia"/>
          <w:b/>
          <w:bCs/>
          <w:lang w:val="en-US"/>
        </w:rPr>
        <w:t>redicted event triggering time</w:t>
      </w:r>
    </w:p>
    <w:p w14:paraId="53E6CA40" w14:textId="3F3A4FF2" w:rsidR="005A7901" w:rsidRPr="00470A84" w:rsidRDefault="005A7901"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C</w:t>
      </w:r>
      <w:r w:rsidRPr="00470A84">
        <w:rPr>
          <w:rFonts w:eastAsiaTheme="minorEastAsia"/>
          <w:b/>
          <w:bCs/>
          <w:lang w:val="en-US"/>
        </w:rPr>
        <w:t xml:space="preserve">onfidence/probability </w:t>
      </w:r>
      <w:r w:rsidR="00FA77D9">
        <w:rPr>
          <w:rFonts w:eastAsiaTheme="minorEastAsia"/>
          <w:b/>
          <w:bCs/>
          <w:lang w:val="en-US"/>
        </w:rPr>
        <w:t xml:space="preserve">information </w:t>
      </w:r>
      <w:r>
        <w:rPr>
          <w:rFonts w:eastAsiaTheme="minorEastAsia"/>
          <w:b/>
          <w:bCs/>
          <w:lang w:val="en-US"/>
        </w:rPr>
        <w:t>(FFS)</w:t>
      </w:r>
    </w:p>
    <w:p w14:paraId="4F0B9469" w14:textId="6C925ECA" w:rsidR="00660E9B" w:rsidRDefault="005A7901" w:rsidP="00864E8D">
      <w:pPr>
        <w:widowControl w:val="0"/>
        <w:overflowPunct/>
        <w:spacing w:beforeLines="50" w:before="120" w:afterLines="50"/>
        <w:textAlignment w:val="auto"/>
        <w:rPr>
          <w:rFonts w:eastAsiaTheme="minorEastAsia"/>
          <w:b/>
          <w:bCs/>
          <w:lang w:val="en-US"/>
        </w:rPr>
      </w:pPr>
      <w:r>
        <w:rPr>
          <w:rFonts w:eastAsiaTheme="minorEastAsia"/>
          <w:b/>
          <w:bCs/>
          <w:lang w:val="en-US"/>
        </w:rPr>
        <w:t xml:space="preserve">Proposal </w:t>
      </w:r>
      <w:r w:rsidR="00D6443A">
        <w:rPr>
          <w:rFonts w:eastAsiaTheme="minorEastAsia"/>
          <w:b/>
          <w:bCs/>
          <w:lang w:val="en-US"/>
        </w:rPr>
        <w:t>3</w:t>
      </w:r>
      <w:r>
        <w:rPr>
          <w:rFonts w:eastAsiaTheme="minorEastAsia"/>
          <w:b/>
          <w:bCs/>
          <w:lang w:val="en-US"/>
        </w:rPr>
        <w:t>: RRC signaling should be used to configure model input and output</w:t>
      </w:r>
      <w:r w:rsidR="00456F83">
        <w:rPr>
          <w:rFonts w:eastAsiaTheme="minorEastAsia"/>
          <w:b/>
          <w:bCs/>
          <w:lang w:val="en-US"/>
        </w:rPr>
        <w:t xml:space="preserve">, </w:t>
      </w:r>
      <w:r w:rsidR="00456F83" w:rsidRPr="00442594">
        <w:rPr>
          <w:rFonts w:eastAsiaTheme="minorEastAsia"/>
          <w:b/>
          <w:bCs/>
          <w:lang w:val="en-US"/>
        </w:rPr>
        <w:t xml:space="preserve">measurement report </w:t>
      </w:r>
      <w:r w:rsidR="00456F83" w:rsidRPr="00442594">
        <w:rPr>
          <w:rFonts w:eastAsiaTheme="minorEastAsia"/>
          <w:b/>
          <w:bCs/>
          <w:lang w:val="en-US"/>
        </w:rPr>
        <w:lastRenderedPageBreak/>
        <w:t>message can be extended to support the prediction reporting</w:t>
      </w:r>
      <w:r w:rsidR="00456F83">
        <w:rPr>
          <w:rFonts w:eastAsiaTheme="minorEastAsia"/>
          <w:b/>
          <w:bCs/>
          <w:lang w:val="en-US"/>
        </w:rPr>
        <w:t xml:space="preserve">. </w:t>
      </w:r>
    </w:p>
    <w:p w14:paraId="76FA7140" w14:textId="2BE65C50" w:rsidR="0085605D" w:rsidRPr="00A335C2" w:rsidRDefault="0085605D" w:rsidP="0085605D">
      <w:pPr>
        <w:pStyle w:val="2"/>
        <w:rPr>
          <w:rFonts w:eastAsia="宋体"/>
          <w:sz w:val="30"/>
          <w:szCs w:val="30"/>
          <w:lang w:val="en-US"/>
        </w:rPr>
      </w:pPr>
      <w:r w:rsidRPr="00A335C2">
        <w:rPr>
          <w:rFonts w:eastAsia="宋体" w:hint="eastAsia"/>
          <w:sz w:val="30"/>
          <w:szCs w:val="30"/>
          <w:lang w:val="en-US"/>
        </w:rPr>
        <w:t>2</w:t>
      </w:r>
      <w:r w:rsidRPr="00A335C2">
        <w:rPr>
          <w:rFonts w:eastAsia="宋体"/>
          <w:sz w:val="30"/>
          <w:szCs w:val="30"/>
          <w:lang w:val="en-US"/>
        </w:rPr>
        <w:t>.</w:t>
      </w:r>
      <w:r w:rsidR="00A93953">
        <w:rPr>
          <w:rFonts w:eastAsia="宋体" w:hint="eastAsia"/>
          <w:sz w:val="30"/>
          <w:szCs w:val="30"/>
          <w:lang w:val="en-US"/>
        </w:rPr>
        <w:t>3</w:t>
      </w:r>
      <w:r w:rsidR="00A93953" w:rsidRPr="00A335C2">
        <w:rPr>
          <w:rFonts w:eastAsia="宋体"/>
          <w:sz w:val="30"/>
          <w:szCs w:val="30"/>
          <w:lang w:val="en-US"/>
        </w:rPr>
        <w:t xml:space="preserve"> </w:t>
      </w:r>
      <w:r>
        <w:rPr>
          <w:rFonts w:eastAsia="宋体"/>
          <w:sz w:val="30"/>
          <w:szCs w:val="30"/>
          <w:lang w:val="en-US"/>
        </w:rPr>
        <w:t>Considerations on performance monitoring of cell-level measurement event prediction</w:t>
      </w:r>
    </w:p>
    <w:p w14:paraId="399DD4D3" w14:textId="186B3700" w:rsidR="0085605D" w:rsidRDefault="002E2BED" w:rsidP="007074AD">
      <w:pPr>
        <w:rPr>
          <w:rFonts w:eastAsiaTheme="minorEastAsia"/>
          <w:lang w:val="en-US"/>
        </w:rPr>
      </w:pPr>
      <w:r w:rsidRPr="002E2BED">
        <w:rPr>
          <w:rFonts w:eastAsiaTheme="minorEastAsia"/>
          <w:lang w:val="en-US"/>
        </w:rPr>
        <w:t xml:space="preserve">UE could also do performance monitoring according to network configuration. </w:t>
      </w:r>
      <w:r w:rsidR="00CB01EE">
        <w:rPr>
          <w:rFonts w:eastAsiaTheme="minorEastAsia"/>
          <w:lang w:val="en-US"/>
        </w:rPr>
        <w:t xml:space="preserve">One simple solution is that network would configure both legacy measurement event </w:t>
      </w:r>
      <w:r w:rsidR="00DE07BA">
        <w:rPr>
          <w:rFonts w:eastAsiaTheme="minorEastAsia"/>
          <w:lang w:val="en-US"/>
        </w:rPr>
        <w:t>reporting criteria</w:t>
      </w:r>
      <w:r w:rsidR="00CB01EE">
        <w:rPr>
          <w:rFonts w:eastAsiaTheme="minorEastAsia"/>
          <w:lang w:val="en-US"/>
        </w:rPr>
        <w:t xml:space="preserve"> and measurement event for prediction. </w:t>
      </w:r>
      <w:r w:rsidR="00DE07BA">
        <w:rPr>
          <w:rFonts w:eastAsiaTheme="minorEastAsia"/>
          <w:lang w:val="en-US"/>
        </w:rPr>
        <w:t xml:space="preserve">Then UE could compare the measured results and predicted </w:t>
      </w:r>
      <w:r w:rsidR="00B7610B">
        <w:rPr>
          <w:rFonts w:eastAsiaTheme="minorEastAsia"/>
          <w:lang w:val="en-US"/>
        </w:rPr>
        <w:t>results and</w:t>
      </w:r>
      <w:r w:rsidR="00DE07BA">
        <w:rPr>
          <w:rFonts w:eastAsiaTheme="minorEastAsia"/>
          <w:lang w:val="en-US"/>
        </w:rPr>
        <w:t xml:space="preserve"> trigger the performance monitoring event </w:t>
      </w:r>
      <w:r w:rsidR="00D949E5">
        <w:rPr>
          <w:rFonts w:eastAsiaTheme="minorEastAsia"/>
          <w:lang w:val="en-US"/>
        </w:rPr>
        <w:t xml:space="preserve">reporting </w:t>
      </w:r>
      <w:r w:rsidR="00DE07BA">
        <w:rPr>
          <w:rFonts w:eastAsiaTheme="minorEastAsia"/>
          <w:lang w:val="en-US"/>
        </w:rPr>
        <w:t>if the compared results are different</w:t>
      </w:r>
      <w:r w:rsidR="00D949E5">
        <w:rPr>
          <w:rFonts w:eastAsiaTheme="minorEastAsia"/>
          <w:lang w:val="en-US"/>
        </w:rPr>
        <w:t>.</w:t>
      </w:r>
      <w:r w:rsidR="00DE07BA">
        <w:rPr>
          <w:rFonts w:eastAsiaTheme="minorEastAsia"/>
          <w:lang w:val="en-US"/>
        </w:rPr>
        <w:t xml:space="preserve"> </w:t>
      </w:r>
      <w:r w:rsidR="00D949E5">
        <w:rPr>
          <w:rFonts w:eastAsiaTheme="minorEastAsia"/>
          <w:lang w:val="en-US"/>
        </w:rPr>
        <w:t>In order to reduce UE measurement, such UE side performance monitoring could be configured by network in</w:t>
      </w:r>
      <w:r w:rsidR="00CF4316">
        <w:rPr>
          <w:rFonts w:eastAsiaTheme="minorEastAsia"/>
          <w:lang w:val="en-US"/>
        </w:rPr>
        <w:t xml:space="preserve"> an</w:t>
      </w:r>
      <w:r w:rsidR="00D949E5">
        <w:rPr>
          <w:rFonts w:eastAsiaTheme="minorEastAsia"/>
          <w:lang w:val="en-US"/>
        </w:rPr>
        <w:t xml:space="preserve"> on-demand way.</w:t>
      </w:r>
    </w:p>
    <w:p w14:paraId="3ECF5EF0" w14:textId="5A9E0610" w:rsidR="00D949E5" w:rsidRDefault="00D949E5">
      <w:pPr>
        <w:rPr>
          <w:rFonts w:eastAsiaTheme="minorEastAsia"/>
          <w:lang w:val="en-US"/>
        </w:rPr>
      </w:pPr>
      <w:r>
        <w:rPr>
          <w:rFonts w:eastAsiaTheme="minorEastAsia"/>
          <w:lang w:val="en-US"/>
        </w:rPr>
        <w:t>Besides, network could also use handover failure event</w:t>
      </w:r>
      <w:r w:rsidR="00117D16">
        <w:rPr>
          <w:rFonts w:eastAsiaTheme="minorEastAsia"/>
          <w:lang w:val="en-US"/>
        </w:rPr>
        <w:t>s</w:t>
      </w:r>
      <w:r>
        <w:rPr>
          <w:rFonts w:eastAsiaTheme="minorEastAsia"/>
          <w:lang w:val="en-US"/>
        </w:rPr>
        <w:t xml:space="preserve"> derived from UE RLF report</w:t>
      </w:r>
      <w:r w:rsidR="00B7610B">
        <w:rPr>
          <w:rFonts w:eastAsiaTheme="minorEastAsia"/>
          <w:lang w:val="en-US"/>
        </w:rPr>
        <w:t xml:space="preserve"> as performance evaluation metrics. </w:t>
      </w:r>
    </w:p>
    <w:p w14:paraId="760BEB19" w14:textId="5B766DA6" w:rsidR="00B7610B" w:rsidRPr="00B7610B" w:rsidRDefault="00B7610B" w:rsidP="00726A78">
      <w:pPr>
        <w:rPr>
          <w:rFonts w:eastAsiaTheme="minorEastAsia"/>
          <w:b/>
          <w:bCs/>
          <w:lang w:val="en-US"/>
        </w:rPr>
      </w:pPr>
      <w:r w:rsidRPr="00B7610B">
        <w:rPr>
          <w:rFonts w:eastAsiaTheme="minorEastAsia"/>
          <w:b/>
          <w:bCs/>
          <w:lang w:val="en-US"/>
        </w:rPr>
        <w:t>Proposal</w:t>
      </w:r>
      <w:r w:rsidR="00D6443A">
        <w:rPr>
          <w:rFonts w:eastAsiaTheme="minorEastAsia"/>
          <w:b/>
          <w:bCs/>
          <w:lang w:val="en-US"/>
        </w:rPr>
        <w:t xml:space="preserve"> 4</w:t>
      </w:r>
      <w:r w:rsidRPr="00B7610B">
        <w:rPr>
          <w:rFonts w:eastAsiaTheme="minorEastAsia"/>
          <w:b/>
          <w:bCs/>
          <w:lang w:val="en-US"/>
        </w:rPr>
        <w:t>: RAN2 to discuss both UE side and network side performance monitoring for cell-level measurement event prediction.</w:t>
      </w:r>
    </w:p>
    <w:p w14:paraId="329E351E" w14:textId="77777777" w:rsidR="001E7476" w:rsidRDefault="001E7476" w:rsidP="001E7476">
      <w:pPr>
        <w:pStyle w:val="1"/>
        <w:rPr>
          <w:lang w:val="en-US"/>
        </w:rPr>
      </w:pPr>
      <w:r>
        <w:rPr>
          <w:lang w:val="en-US"/>
        </w:rPr>
        <w:t>3. Conclusions</w:t>
      </w:r>
    </w:p>
    <w:p w14:paraId="1C999733" w14:textId="0522B65A" w:rsidR="00726A78" w:rsidRPr="00726A78" w:rsidRDefault="00726A78" w:rsidP="00726A78">
      <w:pPr>
        <w:pStyle w:val="a7"/>
        <w:widowControl w:val="0"/>
        <w:overflowPunct/>
        <w:spacing w:beforeLines="50" w:before="120" w:afterLines="50"/>
        <w:ind w:left="0"/>
        <w:textAlignment w:val="auto"/>
        <w:rPr>
          <w:rFonts w:eastAsiaTheme="minorEastAsia"/>
          <w:b/>
          <w:bCs/>
          <w:lang w:val="en-US"/>
        </w:rPr>
      </w:pPr>
      <w:r w:rsidRPr="006507A7">
        <w:rPr>
          <w:rFonts w:eastAsiaTheme="minorEastAsia" w:cs="Arial"/>
        </w:rPr>
        <w:t xml:space="preserve">In this contribution, we discussed the </w:t>
      </w:r>
      <w:r>
        <w:rPr>
          <w:rFonts w:eastAsiaTheme="minorEastAsia" w:cs="Arial"/>
        </w:rPr>
        <w:t>AI aided measurement event prediction</w:t>
      </w:r>
      <w:r w:rsidRPr="006507A7">
        <w:rPr>
          <w:rFonts w:eastAsiaTheme="minorEastAsia" w:cs="Arial"/>
        </w:rPr>
        <w:t>, and made the following proposals:</w:t>
      </w:r>
    </w:p>
    <w:p w14:paraId="5B4EDCA9" w14:textId="5528E302" w:rsidR="00D6443A" w:rsidRDefault="00D6443A" w:rsidP="00864E8D">
      <w:pPr>
        <w:rPr>
          <w:rFonts w:eastAsiaTheme="minorEastAsia"/>
          <w:b/>
          <w:bCs/>
          <w:lang w:val="en-US"/>
        </w:rPr>
      </w:pPr>
      <w:r w:rsidRPr="0055242F">
        <w:rPr>
          <w:rFonts w:eastAsiaTheme="minorEastAsia"/>
          <w:b/>
          <w:bCs/>
          <w:lang w:val="en-US"/>
        </w:rPr>
        <w:t xml:space="preserve">Proposal 1: RAN2 to support A1-A5 measurement event prediction for </w:t>
      </w:r>
      <w:r w:rsidRPr="00B16F0F">
        <w:rPr>
          <w:rFonts w:eastAsiaTheme="minorEastAsia"/>
          <w:b/>
          <w:bCs/>
          <w:lang w:val="en-US"/>
        </w:rPr>
        <w:t>temporal</w:t>
      </w:r>
      <w:r w:rsidRPr="0055242F">
        <w:rPr>
          <w:rFonts w:eastAsiaTheme="minorEastAsia"/>
          <w:b/>
          <w:bCs/>
          <w:lang w:val="en-US"/>
        </w:rPr>
        <w:t>-domain</w:t>
      </w:r>
      <w:r w:rsidR="004B6F7E">
        <w:rPr>
          <w:rFonts w:eastAsiaTheme="minorEastAsia" w:hint="eastAsia"/>
          <w:b/>
          <w:bCs/>
          <w:lang w:val="en-US"/>
        </w:rPr>
        <w:t>,</w:t>
      </w:r>
      <w:r w:rsidR="004B6F7E">
        <w:rPr>
          <w:rFonts w:eastAsiaTheme="minorEastAsia"/>
          <w:b/>
          <w:bCs/>
          <w:lang w:val="en-US"/>
        </w:rPr>
        <w:t xml:space="preserve"> </w:t>
      </w:r>
      <w:r w:rsidRPr="0055242F">
        <w:rPr>
          <w:rFonts w:eastAsiaTheme="minorEastAsia" w:hint="eastAsia"/>
          <w:b/>
          <w:bCs/>
          <w:lang w:val="en-US"/>
        </w:rPr>
        <w:t>spatial</w:t>
      </w:r>
      <w:r w:rsidRPr="0055242F">
        <w:rPr>
          <w:rFonts w:eastAsiaTheme="minorEastAsia"/>
          <w:b/>
          <w:bCs/>
          <w:lang w:val="en-US"/>
        </w:rPr>
        <w:t>-domain and frequency-domain.</w:t>
      </w:r>
      <w:r>
        <w:rPr>
          <w:rFonts w:eastAsiaTheme="minorEastAsia"/>
          <w:b/>
          <w:bCs/>
          <w:lang w:val="en-US"/>
        </w:rPr>
        <w:t xml:space="preserve"> </w:t>
      </w:r>
    </w:p>
    <w:p w14:paraId="54B93867" w14:textId="77777777" w:rsidR="00D6443A" w:rsidRDefault="00D6443A" w:rsidP="00864E8D">
      <w:pPr>
        <w:widowControl w:val="0"/>
        <w:overflowPunct/>
        <w:spacing w:after="0"/>
        <w:textAlignment w:val="auto"/>
        <w:rPr>
          <w:rFonts w:eastAsiaTheme="minorEastAsia"/>
          <w:b/>
          <w:bCs/>
          <w:lang w:val="en-US"/>
        </w:rPr>
      </w:pPr>
      <w:r w:rsidRPr="001A7032">
        <w:rPr>
          <w:rFonts w:eastAsiaTheme="minorEastAsia"/>
          <w:b/>
          <w:bCs/>
          <w:lang w:val="en-US"/>
        </w:rPr>
        <w:t xml:space="preserve">Proposal </w:t>
      </w:r>
      <w:r>
        <w:rPr>
          <w:rFonts w:eastAsiaTheme="minorEastAsia"/>
          <w:b/>
          <w:bCs/>
          <w:lang w:val="en-US"/>
        </w:rPr>
        <w:t>2</w:t>
      </w:r>
      <w:r w:rsidRPr="001A7032">
        <w:rPr>
          <w:rFonts w:eastAsiaTheme="minorEastAsia"/>
          <w:b/>
          <w:bCs/>
          <w:lang w:val="en-US"/>
        </w:rPr>
        <w:t xml:space="preserve">: </w:t>
      </w:r>
      <w:r>
        <w:rPr>
          <w:rFonts w:eastAsiaTheme="minorEastAsia"/>
          <w:b/>
          <w:bCs/>
          <w:lang w:val="en-US"/>
        </w:rPr>
        <w:t>Discuss following model input/output for measurement event prediction:</w:t>
      </w:r>
    </w:p>
    <w:p w14:paraId="60B5B14A" w14:textId="77777777" w:rsidR="00D6443A" w:rsidRDefault="00D6443A" w:rsidP="00864E8D">
      <w:pPr>
        <w:widowControl w:val="0"/>
        <w:overflowPunct/>
        <w:spacing w:after="0"/>
        <w:textAlignment w:val="auto"/>
        <w:rPr>
          <w:rFonts w:eastAsiaTheme="minorEastAsia"/>
          <w:b/>
          <w:bCs/>
          <w:lang w:val="en-US"/>
        </w:rPr>
      </w:pPr>
      <w:r>
        <w:rPr>
          <w:rFonts w:eastAsiaTheme="minorEastAsia"/>
          <w:b/>
          <w:bCs/>
          <w:lang w:val="en-US"/>
        </w:rPr>
        <w:t>Model input:</w:t>
      </w:r>
    </w:p>
    <w:p w14:paraId="355F56F9" w14:textId="77777777" w:rsidR="00D6443A" w:rsidRPr="00A3470A" w:rsidRDefault="00D6443A" w:rsidP="00864E8D">
      <w:pPr>
        <w:pStyle w:val="a7"/>
        <w:widowControl w:val="0"/>
        <w:numPr>
          <w:ilvl w:val="0"/>
          <w:numId w:val="10"/>
        </w:numPr>
        <w:overflowPunct/>
        <w:spacing w:after="0"/>
        <w:textAlignment w:val="auto"/>
        <w:rPr>
          <w:rFonts w:eastAsiaTheme="minorEastAsia"/>
          <w:b/>
          <w:bCs/>
          <w:lang w:val="en-US"/>
        </w:rPr>
      </w:pPr>
      <w:r w:rsidRPr="00A3470A">
        <w:rPr>
          <w:rFonts w:eastAsiaTheme="minorEastAsia"/>
          <w:b/>
          <w:bCs/>
          <w:lang w:val="en-US"/>
        </w:rPr>
        <w:t>Measured RSRP for SSB/CSI-RS (FFS L1 or L3 measurement)</w:t>
      </w:r>
    </w:p>
    <w:p w14:paraId="2598684C" w14:textId="6872ED65" w:rsidR="00D6443A" w:rsidRPr="00A3470A" w:rsidRDefault="00FE16A9"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Prediction configuration</w:t>
      </w:r>
      <w:r w:rsidR="00D6443A" w:rsidRPr="00A3470A">
        <w:rPr>
          <w:rFonts w:eastAsiaTheme="minorEastAsia"/>
          <w:b/>
          <w:bCs/>
          <w:lang w:val="en-US"/>
        </w:rPr>
        <w:t>:</w:t>
      </w:r>
    </w:p>
    <w:p w14:paraId="62E5FD48" w14:textId="77777777" w:rsidR="00D6443A" w:rsidRDefault="00D6443A" w:rsidP="00864E8D">
      <w:pPr>
        <w:pStyle w:val="a7"/>
        <w:widowControl w:val="0"/>
        <w:numPr>
          <w:ilvl w:val="0"/>
          <w:numId w:val="9"/>
        </w:numPr>
        <w:overflowPunct/>
        <w:spacing w:after="0"/>
        <w:textAlignment w:val="auto"/>
        <w:rPr>
          <w:rFonts w:eastAsiaTheme="minorEastAsia"/>
          <w:b/>
          <w:bCs/>
          <w:lang w:val="en-US"/>
        </w:rPr>
      </w:pPr>
      <w:r>
        <w:rPr>
          <w:rFonts w:eastAsiaTheme="minorEastAsia"/>
          <w:b/>
          <w:bCs/>
          <w:lang w:val="en-US"/>
        </w:rPr>
        <w:t>Events to be predicted</w:t>
      </w:r>
    </w:p>
    <w:p w14:paraId="2C328C8C" w14:textId="77777777" w:rsidR="00D6443A" w:rsidRPr="00A3470A" w:rsidRDefault="00D6443A" w:rsidP="00864E8D">
      <w:pPr>
        <w:pStyle w:val="a7"/>
        <w:widowControl w:val="0"/>
        <w:numPr>
          <w:ilvl w:val="0"/>
          <w:numId w:val="9"/>
        </w:numPr>
        <w:overflowPunct/>
        <w:spacing w:after="0"/>
        <w:textAlignment w:val="auto"/>
        <w:rPr>
          <w:rFonts w:eastAsiaTheme="minorEastAsia"/>
          <w:b/>
          <w:bCs/>
          <w:lang w:val="en-US"/>
        </w:rPr>
      </w:pPr>
      <w:r w:rsidRPr="00A3470A">
        <w:rPr>
          <w:rFonts w:eastAsiaTheme="minorEastAsia"/>
          <w:b/>
          <w:bCs/>
          <w:lang w:val="en-US"/>
        </w:rPr>
        <w:t>Time instances</w:t>
      </w:r>
    </w:p>
    <w:p w14:paraId="2A46A516" w14:textId="1C0A2F15" w:rsidR="00D6443A" w:rsidRDefault="00D6443A" w:rsidP="00864E8D">
      <w:pPr>
        <w:pStyle w:val="a7"/>
        <w:widowControl w:val="0"/>
        <w:numPr>
          <w:ilvl w:val="0"/>
          <w:numId w:val="9"/>
        </w:numPr>
        <w:overflowPunct/>
        <w:spacing w:after="0"/>
        <w:textAlignment w:val="auto"/>
        <w:rPr>
          <w:rFonts w:eastAsiaTheme="minorEastAsia"/>
          <w:b/>
          <w:bCs/>
          <w:lang w:val="en-US"/>
        </w:rPr>
      </w:pPr>
      <w:proofErr w:type="spellStart"/>
      <w:r w:rsidRPr="00A3470A">
        <w:rPr>
          <w:rFonts w:eastAsiaTheme="minorEastAsia"/>
          <w:b/>
          <w:bCs/>
          <w:lang w:val="en-US"/>
        </w:rPr>
        <w:t>SetA</w:t>
      </w:r>
      <w:proofErr w:type="spellEnd"/>
      <w:r w:rsidRPr="00A3470A">
        <w:rPr>
          <w:rFonts w:eastAsiaTheme="minorEastAsia"/>
          <w:b/>
          <w:bCs/>
          <w:lang w:val="en-US"/>
        </w:rPr>
        <w:t>/</w:t>
      </w:r>
      <w:proofErr w:type="spellStart"/>
      <w:r>
        <w:rPr>
          <w:rFonts w:eastAsiaTheme="minorEastAsia"/>
          <w:b/>
          <w:bCs/>
          <w:lang w:val="en-US"/>
        </w:rPr>
        <w:t>S</w:t>
      </w:r>
      <w:r w:rsidRPr="00A3470A">
        <w:rPr>
          <w:rFonts w:eastAsiaTheme="minorEastAsia"/>
          <w:b/>
          <w:bCs/>
          <w:lang w:val="en-US"/>
        </w:rPr>
        <w:t>etB</w:t>
      </w:r>
      <w:proofErr w:type="spellEnd"/>
      <w:r w:rsidRPr="00A3470A">
        <w:rPr>
          <w:rFonts w:eastAsiaTheme="minorEastAsia"/>
          <w:b/>
          <w:bCs/>
          <w:lang w:val="en-US"/>
        </w:rPr>
        <w:t xml:space="preserve"> pattern, </w:t>
      </w:r>
      <w:r w:rsidR="007074AD" w:rsidRPr="00A3470A">
        <w:rPr>
          <w:rFonts w:eastAsiaTheme="minorEastAsia"/>
          <w:b/>
          <w:bCs/>
          <w:lang w:val="en-US"/>
        </w:rPr>
        <w:t>i.e.,</w:t>
      </w:r>
      <w:r w:rsidRPr="00A3470A">
        <w:rPr>
          <w:rFonts w:eastAsiaTheme="minorEastAsia"/>
          <w:b/>
          <w:bCs/>
          <w:lang w:val="en-US"/>
        </w:rPr>
        <w:t xml:space="preserve"> Measured serving/neighbor cells vs predicted intra/inter-frequency neighbor cells </w:t>
      </w:r>
    </w:p>
    <w:p w14:paraId="733808BE" w14:textId="77777777" w:rsidR="00D6443A" w:rsidRDefault="00D6443A" w:rsidP="00864E8D">
      <w:pPr>
        <w:pStyle w:val="a7"/>
        <w:widowControl w:val="0"/>
        <w:numPr>
          <w:ilvl w:val="0"/>
          <w:numId w:val="10"/>
        </w:numPr>
        <w:overflowPunct/>
        <w:spacing w:after="0"/>
        <w:textAlignment w:val="auto"/>
        <w:rPr>
          <w:rFonts w:eastAsiaTheme="minorEastAsia"/>
          <w:b/>
          <w:bCs/>
          <w:lang w:val="en-US"/>
        </w:rPr>
      </w:pPr>
      <w:r w:rsidRPr="00BB151E">
        <w:rPr>
          <w:rFonts w:eastAsiaTheme="minorEastAsia"/>
          <w:b/>
          <w:bCs/>
          <w:lang w:val="en-US"/>
        </w:rPr>
        <w:t>Event parameters</w:t>
      </w:r>
      <w:r>
        <w:rPr>
          <w:rFonts w:eastAsiaTheme="minorEastAsia"/>
          <w:b/>
          <w:bCs/>
          <w:lang w:val="en-US"/>
        </w:rPr>
        <w:t xml:space="preserve"> (FFS)</w:t>
      </w:r>
    </w:p>
    <w:p w14:paraId="47B4535D" w14:textId="77777777" w:rsidR="00D6443A" w:rsidRDefault="00D6443A" w:rsidP="00864E8D">
      <w:pPr>
        <w:pStyle w:val="a7"/>
        <w:widowControl w:val="0"/>
        <w:numPr>
          <w:ilvl w:val="1"/>
          <w:numId w:val="10"/>
        </w:numPr>
        <w:overflowPunct/>
        <w:spacing w:after="0"/>
        <w:textAlignment w:val="auto"/>
        <w:rPr>
          <w:rFonts w:eastAsiaTheme="minorEastAsia"/>
          <w:b/>
          <w:bCs/>
          <w:lang w:val="en-US"/>
        </w:rPr>
      </w:pPr>
      <w:r>
        <w:rPr>
          <w:rFonts w:eastAsiaTheme="minorEastAsia"/>
          <w:b/>
          <w:bCs/>
          <w:lang w:val="en-US"/>
        </w:rPr>
        <w:t>Threshold</w:t>
      </w:r>
    </w:p>
    <w:p w14:paraId="6BEEF7D1" w14:textId="77777777" w:rsidR="00D6443A" w:rsidRDefault="00D6443A" w:rsidP="00864E8D">
      <w:pPr>
        <w:pStyle w:val="a7"/>
        <w:widowControl w:val="0"/>
        <w:numPr>
          <w:ilvl w:val="1"/>
          <w:numId w:val="10"/>
        </w:numPr>
        <w:overflowPunct/>
        <w:spacing w:after="0"/>
        <w:textAlignment w:val="auto"/>
        <w:rPr>
          <w:rFonts w:eastAsiaTheme="minorEastAsia"/>
          <w:b/>
          <w:bCs/>
          <w:lang w:val="en-US"/>
        </w:rPr>
      </w:pPr>
      <w:r>
        <w:rPr>
          <w:rFonts w:eastAsiaTheme="minorEastAsia"/>
          <w:b/>
          <w:bCs/>
          <w:lang w:val="en-US"/>
        </w:rPr>
        <w:t>Hysteresis</w:t>
      </w:r>
    </w:p>
    <w:p w14:paraId="49A5EF62" w14:textId="77777777" w:rsidR="00D6443A" w:rsidRPr="00BB151E" w:rsidRDefault="00D6443A" w:rsidP="00864E8D">
      <w:pPr>
        <w:pStyle w:val="a7"/>
        <w:widowControl w:val="0"/>
        <w:numPr>
          <w:ilvl w:val="1"/>
          <w:numId w:val="10"/>
        </w:numPr>
        <w:overflowPunct/>
        <w:spacing w:after="0"/>
        <w:textAlignment w:val="auto"/>
        <w:rPr>
          <w:rFonts w:eastAsiaTheme="minorEastAsia"/>
          <w:b/>
          <w:bCs/>
          <w:lang w:val="en-US"/>
        </w:rPr>
      </w:pPr>
      <w:r>
        <w:rPr>
          <w:rFonts w:eastAsiaTheme="minorEastAsia"/>
          <w:b/>
          <w:bCs/>
          <w:lang w:val="en-US"/>
        </w:rPr>
        <w:t>Time-to-Trigger</w:t>
      </w:r>
    </w:p>
    <w:p w14:paraId="7DDD5026" w14:textId="77777777" w:rsidR="00D6443A" w:rsidRPr="00470A84" w:rsidRDefault="00D6443A" w:rsidP="00864E8D">
      <w:pPr>
        <w:widowControl w:val="0"/>
        <w:overflowPunct/>
        <w:spacing w:after="0"/>
        <w:textAlignment w:val="auto"/>
        <w:rPr>
          <w:rFonts w:eastAsiaTheme="minorEastAsia"/>
          <w:b/>
          <w:bCs/>
          <w:lang w:val="en-US"/>
        </w:rPr>
      </w:pPr>
      <w:r w:rsidRPr="00470A84">
        <w:rPr>
          <w:rFonts w:eastAsiaTheme="minorEastAsia"/>
          <w:b/>
          <w:bCs/>
          <w:lang w:val="en-US"/>
        </w:rPr>
        <w:t xml:space="preserve">Model </w:t>
      </w:r>
      <w:r>
        <w:rPr>
          <w:rFonts w:eastAsiaTheme="minorEastAsia"/>
          <w:b/>
          <w:bCs/>
          <w:lang w:val="en-US"/>
        </w:rPr>
        <w:t>out</w:t>
      </w:r>
      <w:r w:rsidRPr="00470A84">
        <w:rPr>
          <w:rFonts w:eastAsiaTheme="minorEastAsia"/>
          <w:b/>
          <w:bCs/>
          <w:lang w:val="en-US"/>
        </w:rPr>
        <w:t>put:</w:t>
      </w:r>
    </w:p>
    <w:p w14:paraId="2E58C1EF" w14:textId="77777777" w:rsidR="00D6443A" w:rsidRDefault="00D6443A"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Predicted triggered event</w:t>
      </w:r>
    </w:p>
    <w:p w14:paraId="1E14B8AE" w14:textId="77777777" w:rsidR="00D6443A" w:rsidRDefault="00D6443A"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Predicted event triggering cells</w:t>
      </w:r>
    </w:p>
    <w:p w14:paraId="1BFDB04C" w14:textId="77777777" w:rsidR="00D6443A" w:rsidRDefault="00D6443A"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Predicted L3</w:t>
      </w:r>
      <w:r w:rsidRPr="00A3470A">
        <w:rPr>
          <w:rFonts w:eastAsiaTheme="minorEastAsia"/>
          <w:b/>
          <w:bCs/>
          <w:lang w:val="en-US"/>
        </w:rPr>
        <w:t xml:space="preserve"> RSRP</w:t>
      </w:r>
    </w:p>
    <w:p w14:paraId="6E611937" w14:textId="77777777" w:rsidR="00D6443A" w:rsidRDefault="00D6443A" w:rsidP="00864E8D">
      <w:pPr>
        <w:pStyle w:val="a7"/>
        <w:widowControl w:val="0"/>
        <w:numPr>
          <w:ilvl w:val="0"/>
          <w:numId w:val="10"/>
        </w:numPr>
        <w:overflowPunct/>
        <w:spacing w:after="0"/>
        <w:textAlignment w:val="auto"/>
        <w:rPr>
          <w:rFonts w:eastAsiaTheme="minorEastAsia"/>
          <w:b/>
          <w:bCs/>
          <w:lang w:val="en-US"/>
        </w:rPr>
      </w:pPr>
      <w:r>
        <w:rPr>
          <w:rFonts w:eastAsiaTheme="minorEastAsia" w:hint="eastAsia"/>
          <w:b/>
          <w:bCs/>
          <w:lang w:val="en-US"/>
        </w:rPr>
        <w:t>P</w:t>
      </w:r>
      <w:r>
        <w:rPr>
          <w:rFonts w:eastAsiaTheme="minorEastAsia"/>
          <w:b/>
          <w:bCs/>
          <w:lang w:val="en-US"/>
        </w:rPr>
        <w:t>redicted event triggering time</w:t>
      </w:r>
    </w:p>
    <w:p w14:paraId="1E11495F" w14:textId="67E7E95E" w:rsidR="00D6443A" w:rsidRPr="00470A84" w:rsidRDefault="00D6443A" w:rsidP="00864E8D">
      <w:pPr>
        <w:pStyle w:val="a7"/>
        <w:widowControl w:val="0"/>
        <w:numPr>
          <w:ilvl w:val="0"/>
          <w:numId w:val="10"/>
        </w:numPr>
        <w:overflowPunct/>
        <w:spacing w:after="0"/>
        <w:textAlignment w:val="auto"/>
        <w:rPr>
          <w:rFonts w:eastAsiaTheme="minorEastAsia"/>
          <w:b/>
          <w:bCs/>
          <w:lang w:val="en-US"/>
        </w:rPr>
      </w:pPr>
      <w:r>
        <w:rPr>
          <w:rFonts w:eastAsiaTheme="minorEastAsia"/>
          <w:b/>
          <w:bCs/>
          <w:lang w:val="en-US"/>
        </w:rPr>
        <w:t>C</w:t>
      </w:r>
      <w:r w:rsidRPr="00470A84">
        <w:rPr>
          <w:rFonts w:eastAsiaTheme="minorEastAsia"/>
          <w:b/>
          <w:bCs/>
          <w:lang w:val="en-US"/>
        </w:rPr>
        <w:t xml:space="preserve">onfidence/probability </w:t>
      </w:r>
      <w:r w:rsidR="00CF4316">
        <w:rPr>
          <w:rFonts w:eastAsiaTheme="minorEastAsia"/>
          <w:b/>
          <w:bCs/>
          <w:lang w:val="en-US"/>
        </w:rPr>
        <w:t xml:space="preserve">information </w:t>
      </w:r>
      <w:r>
        <w:rPr>
          <w:rFonts w:eastAsiaTheme="minorEastAsia"/>
          <w:b/>
          <w:bCs/>
          <w:lang w:val="en-US"/>
        </w:rPr>
        <w:t>(FFS)</w:t>
      </w:r>
    </w:p>
    <w:p w14:paraId="0DC0B3CE" w14:textId="77777777" w:rsidR="00456F83" w:rsidRPr="00456F83" w:rsidRDefault="00456F83" w:rsidP="00864E8D">
      <w:pPr>
        <w:widowControl w:val="0"/>
        <w:overflowPunct/>
        <w:spacing w:beforeLines="50" w:before="120" w:after="0"/>
        <w:textAlignment w:val="auto"/>
        <w:rPr>
          <w:rFonts w:eastAsiaTheme="minorEastAsia"/>
          <w:b/>
          <w:bCs/>
          <w:lang w:val="en-US"/>
        </w:rPr>
      </w:pPr>
      <w:r w:rsidRPr="00456F83">
        <w:rPr>
          <w:rFonts w:eastAsiaTheme="minorEastAsia"/>
          <w:b/>
          <w:bCs/>
          <w:lang w:val="en-US"/>
        </w:rPr>
        <w:t xml:space="preserve">Proposal 3: RRC signaling should be used to configure model input and output, measurement report message can be extended to support the prediction reporting. </w:t>
      </w:r>
    </w:p>
    <w:p w14:paraId="2379AAE4" w14:textId="19EF0BAC" w:rsidR="001E7476" w:rsidRPr="00D6443A" w:rsidRDefault="00D6443A" w:rsidP="00864E8D">
      <w:pPr>
        <w:spacing w:beforeLines="50" w:before="120"/>
        <w:rPr>
          <w:rFonts w:eastAsiaTheme="minorEastAsia"/>
          <w:b/>
          <w:bCs/>
          <w:lang w:val="en-US"/>
        </w:rPr>
      </w:pPr>
      <w:r w:rsidRPr="00B7610B">
        <w:rPr>
          <w:rFonts w:eastAsiaTheme="minorEastAsia"/>
          <w:b/>
          <w:bCs/>
          <w:lang w:val="en-US"/>
        </w:rPr>
        <w:t>Proposal</w:t>
      </w:r>
      <w:r>
        <w:rPr>
          <w:rFonts w:eastAsiaTheme="minorEastAsia"/>
          <w:b/>
          <w:bCs/>
          <w:lang w:val="en-US"/>
        </w:rPr>
        <w:t xml:space="preserve"> 4</w:t>
      </w:r>
      <w:r w:rsidRPr="00B7610B">
        <w:rPr>
          <w:rFonts w:eastAsiaTheme="minorEastAsia"/>
          <w:b/>
          <w:bCs/>
          <w:lang w:val="en-US"/>
        </w:rPr>
        <w:t>: RAN2 to discuss both UE side and network side performance monitoring for cell-level measurement event prediction.</w:t>
      </w:r>
    </w:p>
    <w:p w14:paraId="0D9DA9E5" w14:textId="77777777" w:rsidR="001E7476" w:rsidRPr="00040AA3" w:rsidRDefault="001E7476" w:rsidP="001E7476">
      <w:pPr>
        <w:pStyle w:val="1"/>
        <w:rPr>
          <w:lang w:val="en-US"/>
        </w:rPr>
      </w:pPr>
      <w:r>
        <w:rPr>
          <w:lang w:val="en-US"/>
        </w:rPr>
        <w:t>4</w:t>
      </w:r>
      <w:r w:rsidRPr="00040AA3">
        <w:rPr>
          <w:lang w:val="en-US"/>
        </w:rPr>
        <w:t xml:space="preserve">. References </w:t>
      </w:r>
    </w:p>
    <w:p w14:paraId="748B6372" w14:textId="5F1037B2" w:rsidR="001E7476" w:rsidRPr="00252BF1" w:rsidRDefault="001E7476" w:rsidP="00326606">
      <w:pPr>
        <w:ind w:left="567" w:hanging="567"/>
        <w:rPr>
          <w:lang w:val="en-US"/>
        </w:rPr>
      </w:pPr>
      <w:r w:rsidRPr="00040AA3">
        <w:rPr>
          <w:rFonts w:cs="Arial"/>
          <w:lang w:val="en-US"/>
        </w:rPr>
        <w:t>[1]</w:t>
      </w:r>
      <w:bookmarkStart w:id="1" w:name="_Hlk162985868"/>
      <w:r w:rsidR="00EC1BDC">
        <w:rPr>
          <w:rFonts w:cs="Arial"/>
          <w:lang w:val="en-US"/>
        </w:rPr>
        <w:tab/>
      </w:r>
      <w:r w:rsidR="00252BF1" w:rsidRPr="001A7032">
        <w:rPr>
          <w:lang w:val="en-US"/>
        </w:rPr>
        <w:t>RP-234055</w:t>
      </w:r>
      <w:r w:rsidRPr="000365F4">
        <w:rPr>
          <w:rFonts w:cs="Arial"/>
          <w:lang w:val="en-US"/>
        </w:rPr>
        <w:t xml:space="preserve"> New WID</w:t>
      </w:r>
      <w:r w:rsidRPr="00252BF1">
        <w:rPr>
          <w:lang w:val="en-US"/>
        </w:rPr>
        <w:t xml:space="preserve">: </w:t>
      </w:r>
      <w:r w:rsidR="00252BF1" w:rsidRPr="00252BF1">
        <w:rPr>
          <w:lang w:val="en-US"/>
        </w:rPr>
        <w:t>Study on AI (Artificial Intelligence)/ML (Machine Learning) for mobility in NR</w:t>
      </w:r>
      <w:bookmarkEnd w:id="1"/>
    </w:p>
    <w:p w14:paraId="6CF81E3F" w14:textId="0C35851A" w:rsidR="007074AD" w:rsidRPr="001F06D7" w:rsidRDefault="007074AD" w:rsidP="00326606">
      <w:pPr>
        <w:spacing w:after="0"/>
        <w:ind w:left="567" w:hanging="567"/>
        <w:rPr>
          <w:lang w:val="en-US"/>
        </w:rPr>
      </w:pPr>
      <w:r w:rsidRPr="00B87492">
        <w:rPr>
          <w:rFonts w:hint="eastAsia"/>
          <w:lang w:val="en-US"/>
        </w:rPr>
        <w:t>[</w:t>
      </w:r>
      <w:r w:rsidRPr="00B87492">
        <w:rPr>
          <w:lang w:val="en-US"/>
        </w:rPr>
        <w:t xml:space="preserve">2] </w:t>
      </w:r>
      <w:r w:rsidR="00EC1BDC">
        <w:rPr>
          <w:lang w:val="en-US"/>
        </w:rPr>
        <w:t xml:space="preserve"> </w:t>
      </w:r>
      <w:r w:rsidRPr="00B87492">
        <w:rPr>
          <w:lang w:val="en-US"/>
        </w:rPr>
        <w:t xml:space="preserve">  </w:t>
      </w:r>
      <w:r w:rsidRPr="001F06D7">
        <w:rPr>
          <w:lang w:val="en-US"/>
        </w:rPr>
        <w:t>R2-240</w:t>
      </w:r>
      <w:r w:rsidRPr="001F06D7">
        <w:rPr>
          <w:rFonts w:hint="eastAsia"/>
          <w:lang w:val="en-US"/>
        </w:rPr>
        <w:t>4002</w:t>
      </w:r>
      <w:r w:rsidRPr="001F06D7">
        <w:rPr>
          <w:lang w:val="en-US"/>
        </w:rPr>
        <w:t xml:space="preserve"> Report of 3GPP TSG RAN WG2 meeting #125</w:t>
      </w:r>
      <w:r w:rsidRPr="001F06D7">
        <w:rPr>
          <w:rFonts w:hint="eastAsia"/>
          <w:lang w:val="en-US"/>
        </w:rPr>
        <w:t>bis</w:t>
      </w:r>
    </w:p>
    <w:p w14:paraId="09132AD5" w14:textId="77777777" w:rsidR="005E349F" w:rsidRPr="007074AD" w:rsidRDefault="005E349F" w:rsidP="001E7476">
      <w:pPr>
        <w:rPr>
          <w:lang w:val="en-US"/>
        </w:rPr>
      </w:pPr>
    </w:p>
    <w:sectPr w:rsidR="005E349F" w:rsidRPr="007074A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BD856B" w14:textId="77777777" w:rsidR="00866072" w:rsidRDefault="00866072" w:rsidP="00A55683">
      <w:pPr>
        <w:spacing w:after="0"/>
      </w:pPr>
      <w:r>
        <w:separator/>
      </w:r>
    </w:p>
  </w:endnote>
  <w:endnote w:type="continuationSeparator" w:id="0">
    <w:p w14:paraId="61645C76" w14:textId="77777777" w:rsidR="00866072" w:rsidRDefault="00866072"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4FB47" w14:textId="77777777" w:rsidR="00A02A8C"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8281E9" w14:textId="77777777" w:rsidR="00866072" w:rsidRDefault="00866072" w:rsidP="00A55683">
      <w:pPr>
        <w:spacing w:after="0"/>
      </w:pPr>
      <w:r>
        <w:separator/>
      </w:r>
    </w:p>
  </w:footnote>
  <w:footnote w:type="continuationSeparator" w:id="0">
    <w:p w14:paraId="3BA2369A" w14:textId="77777777" w:rsidR="00866072" w:rsidRDefault="00866072"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B865D2"/>
    <w:multiLevelType w:val="hybridMultilevel"/>
    <w:tmpl w:val="DD26A9CC"/>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4"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C9264E3"/>
    <w:multiLevelType w:val="hybridMultilevel"/>
    <w:tmpl w:val="AB36CAAC"/>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3EB20089"/>
    <w:multiLevelType w:val="hybridMultilevel"/>
    <w:tmpl w:val="9716B75E"/>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F304DC"/>
    <w:multiLevelType w:val="hybridMultilevel"/>
    <w:tmpl w:val="F208D122"/>
    <w:lvl w:ilvl="0" w:tplc="6E0AF71E">
      <w:start w:val="1"/>
      <w:numFmt w:val="bullet"/>
      <w:lvlText w:val=""/>
      <w:lvlJc w:val="left"/>
      <w:pPr>
        <w:ind w:left="420" w:hanging="420"/>
      </w:pPr>
      <w:rPr>
        <w:rFonts w:ascii="Wingdings" w:hAnsi="Wingdings"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16cid:durableId="917908775">
    <w:abstractNumId w:val="5"/>
  </w:num>
  <w:num w:numId="2" w16cid:durableId="281158960">
    <w:abstractNumId w:val="6"/>
  </w:num>
  <w:num w:numId="3" w16cid:durableId="1451245464">
    <w:abstractNumId w:val="2"/>
  </w:num>
  <w:num w:numId="4" w16cid:durableId="1856068620">
    <w:abstractNumId w:val="9"/>
  </w:num>
  <w:num w:numId="5" w16cid:durableId="1298798440">
    <w:abstractNumId w:val="11"/>
  </w:num>
  <w:num w:numId="6" w16cid:durableId="909971015">
    <w:abstractNumId w:val="1"/>
  </w:num>
  <w:num w:numId="7" w16cid:durableId="1508708783">
    <w:abstractNumId w:val="3"/>
  </w:num>
  <w:num w:numId="8" w16cid:durableId="918446152">
    <w:abstractNumId w:val="8"/>
  </w:num>
  <w:num w:numId="9" w16cid:durableId="187643887">
    <w:abstractNumId w:val="0"/>
  </w:num>
  <w:num w:numId="10" w16cid:durableId="988633383">
    <w:abstractNumId w:val="10"/>
  </w:num>
  <w:num w:numId="11" w16cid:durableId="831333422">
    <w:abstractNumId w:val="4"/>
  </w:num>
  <w:num w:numId="12" w16cid:durableId="11090811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40BC"/>
    <w:rsid w:val="00017A53"/>
    <w:rsid w:val="0005151D"/>
    <w:rsid w:val="00084ED3"/>
    <w:rsid w:val="00087145"/>
    <w:rsid w:val="0008784D"/>
    <w:rsid w:val="000B26E1"/>
    <w:rsid w:val="000F6312"/>
    <w:rsid w:val="00104313"/>
    <w:rsid w:val="001050B2"/>
    <w:rsid w:val="00113620"/>
    <w:rsid w:val="00117D16"/>
    <w:rsid w:val="001B78B9"/>
    <w:rsid w:val="001D3867"/>
    <w:rsid w:val="001E7476"/>
    <w:rsid w:val="0020017A"/>
    <w:rsid w:val="00231DE6"/>
    <w:rsid w:val="00252BF1"/>
    <w:rsid w:val="002560ED"/>
    <w:rsid w:val="00265BA1"/>
    <w:rsid w:val="00285096"/>
    <w:rsid w:val="002E2BED"/>
    <w:rsid w:val="002F2081"/>
    <w:rsid w:val="00326606"/>
    <w:rsid w:val="00361639"/>
    <w:rsid w:val="003638AD"/>
    <w:rsid w:val="003F5690"/>
    <w:rsid w:val="00456F83"/>
    <w:rsid w:val="004B6F7E"/>
    <w:rsid w:val="004C72D6"/>
    <w:rsid w:val="004D2D21"/>
    <w:rsid w:val="005029B9"/>
    <w:rsid w:val="00510F08"/>
    <w:rsid w:val="0052014F"/>
    <w:rsid w:val="00520961"/>
    <w:rsid w:val="00546414"/>
    <w:rsid w:val="0055242F"/>
    <w:rsid w:val="00574D51"/>
    <w:rsid w:val="005A7901"/>
    <w:rsid w:val="005E17A2"/>
    <w:rsid w:val="005E349F"/>
    <w:rsid w:val="006012B5"/>
    <w:rsid w:val="0063643D"/>
    <w:rsid w:val="00643A57"/>
    <w:rsid w:val="006440D4"/>
    <w:rsid w:val="00653F59"/>
    <w:rsid w:val="00660E9B"/>
    <w:rsid w:val="00675B8B"/>
    <w:rsid w:val="006851E6"/>
    <w:rsid w:val="00692129"/>
    <w:rsid w:val="006D3A3B"/>
    <w:rsid w:val="006E2485"/>
    <w:rsid w:val="006E2DA4"/>
    <w:rsid w:val="006F0135"/>
    <w:rsid w:val="007074AD"/>
    <w:rsid w:val="00726A78"/>
    <w:rsid w:val="00766199"/>
    <w:rsid w:val="007B6EE8"/>
    <w:rsid w:val="007E482D"/>
    <w:rsid w:val="007E5BF4"/>
    <w:rsid w:val="00810C86"/>
    <w:rsid w:val="00813B88"/>
    <w:rsid w:val="00837CFC"/>
    <w:rsid w:val="0085406E"/>
    <w:rsid w:val="0085605D"/>
    <w:rsid w:val="00862A0C"/>
    <w:rsid w:val="00864E8D"/>
    <w:rsid w:val="00866072"/>
    <w:rsid w:val="008974A9"/>
    <w:rsid w:val="008C50F8"/>
    <w:rsid w:val="008D7A84"/>
    <w:rsid w:val="00915EE9"/>
    <w:rsid w:val="009174FD"/>
    <w:rsid w:val="00964C82"/>
    <w:rsid w:val="00967621"/>
    <w:rsid w:val="0097542E"/>
    <w:rsid w:val="00982EB9"/>
    <w:rsid w:val="00985AE6"/>
    <w:rsid w:val="00992730"/>
    <w:rsid w:val="009A24B5"/>
    <w:rsid w:val="00A02A8C"/>
    <w:rsid w:val="00A41C78"/>
    <w:rsid w:val="00A43E68"/>
    <w:rsid w:val="00A55683"/>
    <w:rsid w:val="00A6073D"/>
    <w:rsid w:val="00A66290"/>
    <w:rsid w:val="00A73884"/>
    <w:rsid w:val="00A87A0C"/>
    <w:rsid w:val="00A9240F"/>
    <w:rsid w:val="00A93953"/>
    <w:rsid w:val="00B110EA"/>
    <w:rsid w:val="00B13041"/>
    <w:rsid w:val="00B16F0F"/>
    <w:rsid w:val="00B1779A"/>
    <w:rsid w:val="00B41DD9"/>
    <w:rsid w:val="00B46A38"/>
    <w:rsid w:val="00B65AFD"/>
    <w:rsid w:val="00B70976"/>
    <w:rsid w:val="00B7610B"/>
    <w:rsid w:val="00BB151E"/>
    <w:rsid w:val="00BE100B"/>
    <w:rsid w:val="00C07E7A"/>
    <w:rsid w:val="00C30FB9"/>
    <w:rsid w:val="00C44BB5"/>
    <w:rsid w:val="00C70506"/>
    <w:rsid w:val="00CA601E"/>
    <w:rsid w:val="00CB01EE"/>
    <w:rsid w:val="00CC397B"/>
    <w:rsid w:val="00CD6626"/>
    <w:rsid w:val="00CE44AD"/>
    <w:rsid w:val="00CF4316"/>
    <w:rsid w:val="00D2683A"/>
    <w:rsid w:val="00D5787F"/>
    <w:rsid w:val="00D6443A"/>
    <w:rsid w:val="00D70B0C"/>
    <w:rsid w:val="00D8618C"/>
    <w:rsid w:val="00D949E5"/>
    <w:rsid w:val="00DA3EE0"/>
    <w:rsid w:val="00DC174D"/>
    <w:rsid w:val="00DE07BA"/>
    <w:rsid w:val="00DE4E26"/>
    <w:rsid w:val="00E119F5"/>
    <w:rsid w:val="00E7168A"/>
    <w:rsid w:val="00EB3739"/>
    <w:rsid w:val="00EC1BDC"/>
    <w:rsid w:val="00ED7BAE"/>
    <w:rsid w:val="00EF1520"/>
    <w:rsid w:val="00F25091"/>
    <w:rsid w:val="00FA77D9"/>
    <w:rsid w:val="00FC4D4F"/>
    <w:rsid w:val="00FC5835"/>
    <w:rsid w:val="00FE1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152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character" w:styleId="aa">
    <w:name w:val="annotation reference"/>
    <w:basedOn w:val="a0"/>
    <w:uiPriority w:val="99"/>
    <w:semiHidden/>
    <w:unhideWhenUsed/>
    <w:rsid w:val="00660E9B"/>
    <w:rPr>
      <w:sz w:val="21"/>
      <w:szCs w:val="21"/>
    </w:rPr>
  </w:style>
  <w:style w:type="paragraph" w:styleId="ab">
    <w:name w:val="annotation text"/>
    <w:basedOn w:val="a"/>
    <w:link w:val="ac"/>
    <w:uiPriority w:val="99"/>
    <w:unhideWhenUsed/>
    <w:rsid w:val="00660E9B"/>
    <w:pPr>
      <w:jc w:val="left"/>
    </w:pPr>
  </w:style>
  <w:style w:type="character" w:customStyle="1" w:styleId="ac">
    <w:name w:val="批注文字 字符"/>
    <w:basedOn w:val="a0"/>
    <w:link w:val="ab"/>
    <w:uiPriority w:val="99"/>
    <w:rsid w:val="00660E9B"/>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660E9B"/>
    <w:rPr>
      <w:b/>
      <w:bCs/>
    </w:rPr>
  </w:style>
  <w:style w:type="character" w:customStyle="1" w:styleId="ae">
    <w:name w:val="批注主题 字符"/>
    <w:basedOn w:val="ac"/>
    <w:link w:val="ad"/>
    <w:uiPriority w:val="99"/>
    <w:semiHidden/>
    <w:rsid w:val="00660E9B"/>
    <w:rPr>
      <w:rFonts w:ascii="Arial" w:eastAsia="Times New Roman" w:hAnsi="Arial" w:cs="Times New Roman"/>
      <w:b/>
      <w:bCs/>
      <w:kern w:val="0"/>
      <w:sz w:val="20"/>
      <w:szCs w:val="20"/>
      <w:lang w:val="en-GB"/>
    </w:rPr>
  </w:style>
  <w:style w:type="paragraph" w:styleId="af">
    <w:name w:val="Revision"/>
    <w:hidden/>
    <w:uiPriority w:val="99"/>
    <w:semiHidden/>
    <w:rsid w:val="00660E9B"/>
    <w:rPr>
      <w:rFonts w:ascii="Arial" w:eastAsia="Times New Roman" w:hAnsi="Arial" w:cs="Times New Roman"/>
      <w:kern w:val="0"/>
      <w:sz w:val="20"/>
      <w:szCs w:val="20"/>
      <w:lang w:val="en-GB"/>
    </w:rPr>
  </w:style>
  <w:style w:type="paragraph" w:customStyle="1" w:styleId="Doc-text2">
    <w:name w:val="Doc-text2"/>
    <w:basedOn w:val="a"/>
    <w:link w:val="Doc-text2Char"/>
    <w:qFormat/>
    <w:rsid w:val="000040BC"/>
    <w:pPr>
      <w:tabs>
        <w:tab w:val="left" w:pos="1622"/>
      </w:tabs>
      <w:overflowPunct/>
      <w:autoSpaceDE/>
      <w:autoSpaceDN/>
      <w:adjustRightInd/>
      <w:spacing w:after="0"/>
      <w:ind w:left="1622" w:hanging="363"/>
      <w:jc w:val="left"/>
      <w:textAlignment w:val="auto"/>
    </w:pPr>
    <w:rPr>
      <w:rFonts w:ascii="Calibri" w:eastAsiaTheme="minorHAnsi" w:hAnsi="Calibri" w:cs="Calibri"/>
      <w:sz w:val="22"/>
      <w:szCs w:val="22"/>
      <w:lang w:val="en-US" w:eastAsia="en-US"/>
    </w:rPr>
  </w:style>
  <w:style w:type="character" w:customStyle="1" w:styleId="Doc-text2Char">
    <w:name w:val="Doc-text2 Char"/>
    <w:link w:val="Doc-text2"/>
    <w:qFormat/>
    <w:rsid w:val="000040BC"/>
    <w:rPr>
      <w:rFonts w:ascii="Calibri" w:eastAsiaTheme="minorHAnsi" w:hAnsi="Calibri" w:cs="Calibri"/>
      <w:kern w:val="0"/>
      <w:sz w:val="22"/>
      <w:lang w:eastAsia="en-US"/>
    </w:rPr>
  </w:style>
  <w:style w:type="table" w:styleId="af0">
    <w:name w:val="Table Grid"/>
    <w:basedOn w:val="a1"/>
    <w:uiPriority w:val="39"/>
    <w:rsid w:val="00EF15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7C7E5-15A5-431F-A592-525B7C0D9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1109</Words>
  <Characters>6554</Characters>
  <Application>Microsoft Office Word</Application>
  <DocSecurity>0</DocSecurity>
  <Lines>127</Lines>
  <Paragraphs>76</Paragraphs>
  <ScaleCrop>false</ScaleCrop>
  <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o202104251946</cp:lastModifiedBy>
  <cp:revision>3</cp:revision>
  <dcterms:created xsi:type="dcterms:W3CDTF">2024-08-09T06:06:00Z</dcterms:created>
  <dcterms:modified xsi:type="dcterms:W3CDTF">2024-08-09T06:09:00Z</dcterms:modified>
</cp:coreProperties>
</file>